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法規名稱：花蓮縣國民中小學學生獎懲實施要點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時間：中華民國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102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23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壹、依據及組織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一、本要點依據國民教育法第二十條之一條規定訂定之。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二、本縣各國民中小學（含私立學校以下，簡稱各校）應依據本要點，設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學生獎懲委員會（以下簡稱獎懲委員會），國民中學審議大功以上之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獎勵案及大過以上之懲罰案，國民小學審議經校長核定為重大之獎懲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案。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三、各校獎懲委員會置委員五至十六人，單一性別不得少於三分之一，由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校長就下列人員聘任之，並由行政代表或教師代表中推舉一人為主席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（一）行政代表一至三人，其中學務主任〈或組長〉為當然委員。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（二）教師代表一至五人。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（三）家長會代表一至三人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（四）學生代表一至三人。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（五）校外公正人士一至二人。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獎懲委員會委員不得兼任申訴委員會委員。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遴聘學生代表擔任委員時，應取得其法定代理人之同意。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委員任期一年，均為無給職，期滿得續聘之。委員因故出缺時，得由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校長另聘繼任委員，其任期至原任期屆滿之日止。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四、獎懲委員會開會時，應有委員三分之二以上親自出席，始得開議。獎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懲之決定應經出席委員二分之一以上同意，始得決議。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獎懲委員會審議案件涉及個別委員之利害關係時，該委員應自行或依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委員會決議迴避之。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貳、獎懲原則與種類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五、獎懲委員會審議獎懲應依下列事項審酌認定：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（一）年齡長幼。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（二）年級高低。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 xml:space="preserve">  （三）身心狀況。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（四）智商之差異。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（五）家庭因素。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（六）動機與目的。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（七）態度與方法。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（八）行為影響。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（九）平日表現。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（十）行為之次數。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（十一）行為後之表現。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（十二）其他與受獎懲行為有關之因素。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獎懲案件之審議，應依下列原則為之︰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（一）採取之獎懲結果應有助於教育目的之達成。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（二）有多種同樣能達成教育目的之方法時，應選擇對學生身心傷害或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權益損害最少者。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（三）採取之方法所造成之傷害及損害不得與欲達成教育目的之效益顯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失均衡。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六、學生之獎勵及懲罰種類如下：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┌────┬───────────┬───────────┐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│獎勵                  │懲罰            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├────┼───────────┼───────────┤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│國民中學│1.獎卡、獎品、獎狀、獎│1.訓誡。        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  金、獎章、嘉勉等其他│2.警告。        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  特別獎勵。          │3.小過。        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│2.嘉獎。              │4.大過。        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│3.小功。              │5.其他經獎懲委員會議決│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│4.大功。              │  之適當懲罰措施。（依│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                      │  據學校所訂教師輔導與│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                      │  管教學生辦法）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├────┼───────────┼───────────┤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│國民小學│1.獎卡、獎品、獎狀、獎│1.訓誡。        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 xml:space="preserve">    │        │  金、獎章、嘉勉等其他│2.其他經獎懲委員會議決│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  特別獎勵。          │  之適當懲罰措施。（依│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│2.其他經獎懲委員會議決│  據學校所訂教師輔導與│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│        │  之適當獎勵措施。    │  管教學生辦法）      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└────┴───────────┴───────────┘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國民小學之獎懲種類，得考量學生年級高低與個案特殊狀況，比照國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民中學之獎懲種類。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七、各校應依據前項獎懲種類訂定學生獎懲標準，其原則如下：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（一）應尊重學生人格尊嚴，重視學生個別差異，維護學生受教權益。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（二）應多獎勵少懲罰，啟發學生反省自制。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（三）不得有使學生受到體罰、羞辱等造成身心傷害之規定。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（四）不應針對學生髮式作規範，並不得據以懲罰學生。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（五）學生違規受懲罰，應輔以改過遷善及心理輔導。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八、各校訂定之獎懲標準，應經校務會議通過後公布實施。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參、獎懲程序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九、全校教職員工對學生獎勵事件，均應主動提供相關資料，並依下列程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序獎勵之：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（一）一般獎勵案件，由導師或相關業務教師簽報校長核定後公開獎勵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之。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（二）大功以上之獎勵案件，由導師或相關業務教師彙整審核後，提報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獎懲委員會審議後，公開獎勵之。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（三）重大獎勵案件於審議確定後，於朝會等重大集會場合，公開表揚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之。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十、全校教職員工對學生懲罰事件，均應主動提供相關資料，並依下列程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序懲罰之：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（一）教師管教學生時，其執行應選擇適當方式，且對學生身心傷害或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權益損害最少者。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 xml:space="preserve">  （二）學生有不良言行，其未受處分前，應由導師先予妥適處理，並結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合輔導人員及學生之法定代理人共同採取輔導措施。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（三）學生應受警告以上之處分者，應通知學生之法定代理人向其說明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懲罰之事由及標準。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（四）學生應受大過以上之處分者，導師及學務人員應彙整全部提案資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料，經校長核定後，提請獎懲委員會審議之。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（五）獎懲委員會審議學生違規事件時，應秉持公正及不公開原則，瞭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解事實經過，並應給予學生本人、學生之法定代理人或其受託代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理人陳述意見之機會。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（六）獎懲委員會為獎懲決議後，應做成決定書（格式參考附件一），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並記載事由、結果及獎懲依據，通知學生之法定代理人，必要時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並得要求配合輔導措施。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懲罰之處分書應附記「如有不服本處分，請在收到決定書後三十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日內，以書面向本校學生申訴評議委員會申訴」之記載。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（七）前項決定書應經校長核定後執行，校長對決議有不同意見時，應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以書面敘明理由送請獎懲會覆議，對覆議結果仍不同意時得再覆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議，如對再覆議之結果仍不同意時，得逕為變更之。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（八）校長為前項變更時，應於獎懲案內敘明理由。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（九）學生之懲罰，不得於學校公佈欄或其他任何形式公布之。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（十）懲罰案件涉及刑事責任部分，獎懲委員會應於決議後，移送司法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機關並報請花蓮縣政府〈以下簡稱本府〉備查。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（十一）學生之獎懲提供為日常生活表現之參考，得參照「花蓮縣國民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小學及國民中學學生成績評量補充規定」。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（十二）各校對學生違規事件經處分後，應追蹤輔導，協助學生改過遷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善。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附件一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-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花蓮縣國民學學生獎懲案件決定書（參考格式）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肆、懲罰之註銷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十一、各校為鼓勵學生改過遷善，得依下列程序及標準辦理懲罰存記暨改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過銷過作業：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（一）改過銷過之申請得由學校有關人員或受懲罰之學生向學務（或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 xml:space="preserve">          教導、學輔）處領取表格（格式參考附件二），填妥資料由導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師簽註具體事實提學務（或教導、學輔）處核定。未達大過之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處分由學務（或教導、學輔）主任核定，大過以上之處分，由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校長核定之。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（二）經考察確有改過自新之學生，於下列考察時段（由各校訂定後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公布之）期滿後辦理之：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1.警告：二至四週。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2.小過：六至八週。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3.大過：九至十週。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（三）學生改過銷過確定後，應在學務（或教導、學輔）處懲處紀錄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簿加蓋「銷過」戳章。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附件二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-</w:t>
      </w:r>
      <w:r w:rsidRPr="003D74F0">
        <w:rPr>
          <w:rFonts w:ascii="Times New Roman" w:eastAsia="新細明體" w:hAnsi="Times New Roman" w:cs="Times New Roman"/>
          <w:color w:val="000000"/>
          <w:kern w:val="0"/>
          <w:szCs w:val="24"/>
        </w:rPr>
        <w:t>花蓮縣國民學學生改過銷過申請書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伍、確認生效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十二、獎懲處分確定後，即日生效。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陸、附則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十三、各校辦理獎懲事件，均應依本要點規定辦理之。但基於特殊教育目</w:t>
      </w: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的或因校制宜之必要而需另訂規定者，應報本府核定後實施。</w:t>
      </w:r>
    </w:p>
    <w:p w:rsidR="003D74F0" w:rsidRPr="003D74F0" w:rsidRDefault="003D74F0" w:rsidP="003D74F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D74F0" w:rsidRPr="003D74F0" w:rsidRDefault="003D74F0" w:rsidP="003D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3D74F0">
        <w:rPr>
          <w:rFonts w:ascii="細明體" w:eastAsia="細明體" w:hAnsi="細明體" w:cs="細明體" w:hint="eastAsia"/>
          <w:color w:val="000000"/>
          <w:kern w:val="0"/>
          <w:szCs w:val="24"/>
        </w:rPr>
        <w:t>十四、本要點自發布日實施。</w:t>
      </w:r>
    </w:p>
    <w:p w:rsidR="005D1623" w:rsidRPr="003D74F0" w:rsidRDefault="005D1623">
      <w:bookmarkStart w:id="0" w:name="_GoBack"/>
      <w:bookmarkEnd w:id="0"/>
    </w:p>
    <w:sectPr w:rsidR="005D1623" w:rsidRPr="003D74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F0"/>
    <w:rsid w:val="003D74F0"/>
    <w:rsid w:val="005D1623"/>
    <w:rsid w:val="006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2021-06-21T07:56:00Z</dcterms:created>
  <dcterms:modified xsi:type="dcterms:W3CDTF">2021-06-21T07:56:00Z</dcterms:modified>
</cp:coreProperties>
</file>