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42" w:rsidRPr="00373AE8" w:rsidRDefault="003E1942" w:rsidP="00CA511D">
      <w:pPr>
        <w:pStyle w:val="Web"/>
        <w:snapToGrid w:val="0"/>
        <w:spacing w:beforeLines="50" w:beforeAutospacing="0" w:after="0" w:afterAutospacing="0"/>
        <w:ind w:leftChars="122" w:left="293"/>
        <w:jc w:val="center"/>
        <w:rPr>
          <w:rFonts w:ascii="標楷體" w:eastAsia="標楷體" w:hAnsi="標楷體" w:hint="eastAsia"/>
          <w:b/>
          <w:color w:val="FF0000"/>
          <w:sz w:val="40"/>
          <w:szCs w:val="40"/>
        </w:rPr>
      </w:pPr>
      <w:r w:rsidRPr="00373AE8">
        <w:rPr>
          <w:rFonts w:ascii="標楷體" w:eastAsia="標楷體" w:hAnsi="標楷體" w:hint="eastAsia"/>
          <w:b/>
          <w:color w:val="FF0000"/>
          <w:sz w:val="40"/>
          <w:szCs w:val="40"/>
        </w:rPr>
        <w:t>請依紅色標題自行修改內容</w:t>
      </w:r>
    </w:p>
    <w:p w:rsidR="00E901E9" w:rsidRPr="00A2334A" w:rsidRDefault="00E901E9" w:rsidP="00CA511D">
      <w:pPr>
        <w:pStyle w:val="Web"/>
        <w:snapToGrid w:val="0"/>
        <w:spacing w:beforeLines="50" w:beforeAutospacing="0" w:after="0" w:afterAutospacing="0"/>
        <w:ind w:leftChars="122" w:left="293"/>
        <w:jc w:val="center"/>
        <w:rPr>
          <w:rFonts w:ascii="標楷體" w:eastAsia="標楷體" w:hAnsi="標楷體"/>
          <w:b/>
          <w:sz w:val="40"/>
          <w:szCs w:val="40"/>
        </w:rPr>
      </w:pPr>
      <w:r w:rsidRPr="00A2334A">
        <w:rPr>
          <w:rFonts w:ascii="標楷體" w:eastAsia="標楷體" w:hAnsi="標楷體" w:hint="eastAsia"/>
          <w:b/>
          <w:sz w:val="40"/>
          <w:szCs w:val="40"/>
        </w:rPr>
        <w:t>花蓮縣花蓮市</w:t>
      </w:r>
      <w:r>
        <w:rPr>
          <w:rFonts w:ascii="標楷體" w:eastAsia="標楷體" w:hAnsi="標楷體" w:hint="eastAsia"/>
          <w:b/>
          <w:sz w:val="40"/>
          <w:szCs w:val="40"/>
        </w:rPr>
        <w:t>太昌</w:t>
      </w:r>
      <w:r w:rsidRPr="00A2334A">
        <w:rPr>
          <w:rFonts w:ascii="標楷體" w:eastAsia="標楷體" w:hAnsi="標楷體" w:hint="eastAsia"/>
          <w:b/>
          <w:sz w:val="40"/>
          <w:szCs w:val="40"/>
        </w:rPr>
        <w:t>國民小學</w:t>
      </w:r>
    </w:p>
    <w:p w:rsidR="00BA5001" w:rsidRDefault="00E901E9" w:rsidP="00CA511D">
      <w:pPr>
        <w:snapToGrid w:val="0"/>
        <w:spacing w:beforeLines="50"/>
        <w:jc w:val="center"/>
        <w:rPr>
          <w:rFonts w:ascii="標楷體" w:eastAsia="標楷體" w:hAnsi="標楷體"/>
          <w:b/>
          <w:sz w:val="36"/>
          <w:szCs w:val="36"/>
        </w:rPr>
      </w:pPr>
      <w:r w:rsidRPr="002F0079">
        <w:rPr>
          <w:rFonts w:ascii="標楷體" w:eastAsia="標楷體" w:hAnsi="標楷體"/>
          <w:b/>
          <w:sz w:val="36"/>
          <w:szCs w:val="36"/>
        </w:rPr>
        <w:t>10</w:t>
      </w:r>
      <w:r w:rsidR="003E1942">
        <w:rPr>
          <w:rFonts w:ascii="標楷體" w:eastAsia="標楷體" w:hAnsi="標楷體" w:hint="eastAsia"/>
          <w:b/>
          <w:sz w:val="36"/>
          <w:szCs w:val="36"/>
        </w:rPr>
        <w:t>6</w:t>
      </w:r>
      <w:r w:rsidRPr="002F0079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9416B4">
        <w:rPr>
          <w:rFonts w:ascii="標楷體" w:eastAsia="標楷體" w:hAnsi="標楷體" w:hint="eastAsia"/>
          <w:b/>
          <w:sz w:val="36"/>
          <w:szCs w:val="36"/>
        </w:rPr>
        <w:t>第二學期</w:t>
      </w:r>
      <w:r w:rsidR="009416B4" w:rsidRPr="000E215B">
        <w:rPr>
          <w:rFonts w:ascii="標楷體" w:eastAsia="標楷體" w:hAnsi="標楷體" w:hint="eastAsia"/>
          <w:b/>
          <w:color w:val="FF0000"/>
          <w:sz w:val="36"/>
          <w:szCs w:val="36"/>
        </w:rPr>
        <w:t>一</w:t>
      </w:r>
      <w:r w:rsidRPr="002F0079">
        <w:rPr>
          <w:rFonts w:ascii="標楷體" w:eastAsia="標楷體" w:hAnsi="標楷體" w:hint="eastAsia"/>
          <w:b/>
          <w:sz w:val="36"/>
          <w:szCs w:val="36"/>
        </w:rPr>
        <w:t>年級校外教學活動</w:t>
      </w:r>
    </w:p>
    <w:p w:rsidR="003270BE" w:rsidRPr="00373AE8" w:rsidRDefault="00373AE8" w:rsidP="00CA511D">
      <w:pPr>
        <w:snapToGrid w:val="0"/>
        <w:spacing w:beforeLines="50"/>
        <w:jc w:val="center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/>
        </w:rPr>
        <w:t>主題：</w:t>
      </w:r>
      <w:r w:rsidR="003270BE" w:rsidRPr="00373AE8">
        <w:rPr>
          <w:rFonts w:ascii="標楷體" w:eastAsia="標楷體" w:hAnsi="標楷體" w:cs="Arial"/>
          <w:sz w:val="28"/>
          <w:szCs w:val="28"/>
          <w:shd w:val="clear" w:color="auto" w:fill="FFFFFF"/>
        </w:rPr>
        <w:t>文化產業與經濟</w:t>
      </w:r>
      <w:r w:rsidR="003270BE" w:rsidRPr="00373AE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--</w:t>
      </w:r>
      <w:r w:rsidR="003270BE" w:rsidRPr="00373AE8">
        <w:rPr>
          <w:rFonts w:ascii="標楷體" w:eastAsia="標楷體" w:hAnsi="標楷體" w:cs="Arial"/>
          <w:sz w:val="28"/>
          <w:szCs w:val="28"/>
          <w:shd w:val="clear" w:color="auto" w:fill="FFFFFF"/>
        </w:rPr>
        <w:t>老老的酒廠</w:t>
      </w:r>
      <w:r w:rsidR="003270BE" w:rsidRPr="00373AE8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‧</w:t>
      </w:r>
      <w:r w:rsidR="003270BE" w:rsidRPr="00373AE8">
        <w:rPr>
          <w:rFonts w:ascii="標楷體" w:eastAsia="標楷體" w:hAnsi="標楷體" w:cs="Arial"/>
          <w:sz w:val="28"/>
          <w:szCs w:val="28"/>
          <w:shd w:val="clear" w:color="auto" w:fill="FFFFFF"/>
        </w:rPr>
        <w:t>美美的園區</w:t>
      </w:r>
    </w:p>
    <w:p w:rsidR="003270BE" w:rsidRPr="003270BE" w:rsidRDefault="003270BE" w:rsidP="00CA511D">
      <w:pPr>
        <w:widowControl/>
        <w:numPr>
          <w:ilvl w:val="0"/>
          <w:numId w:val="2"/>
        </w:numPr>
        <w:shd w:val="clear" w:color="auto" w:fill="FFFFFF"/>
        <w:snapToGrid w:val="0"/>
        <w:spacing w:beforeLines="50"/>
        <w:ind w:left="0"/>
        <w:rPr>
          <w:rFonts w:ascii="標楷體" w:eastAsia="標楷體" w:hAnsi="標楷體" w:cs="Arial"/>
          <w:kern w:val="0"/>
          <w:sz w:val="28"/>
          <w:szCs w:val="28"/>
        </w:rPr>
      </w:pPr>
      <w:r w:rsidRPr="003E1942">
        <w:rPr>
          <w:rFonts w:ascii="標楷體" w:eastAsia="標楷體" w:hAnsi="標楷體" w:cs="Arial"/>
          <w:color w:val="FF0000"/>
          <w:kern w:val="0"/>
          <w:sz w:val="28"/>
          <w:szCs w:val="28"/>
        </w:rPr>
        <w:t>策劃/執行人：</w:t>
      </w:r>
      <w:r w:rsidRPr="00854529">
        <w:rPr>
          <w:rFonts w:ascii="標楷體" w:eastAsia="標楷體" w:hAnsi="標楷體" w:cs="Arial" w:hint="eastAsia"/>
          <w:kern w:val="0"/>
          <w:sz w:val="28"/>
          <w:szCs w:val="28"/>
        </w:rPr>
        <w:t>一年級導師：</w:t>
      </w:r>
      <w:r w:rsidRPr="003270BE">
        <w:rPr>
          <w:rFonts w:ascii="標楷體" w:eastAsia="標楷體" w:hAnsi="標楷體" w:cs="Arial"/>
          <w:kern w:val="0"/>
          <w:sz w:val="28"/>
          <w:szCs w:val="28"/>
        </w:rPr>
        <w:t>何燿州、林益誠</w:t>
      </w:r>
    </w:p>
    <w:p w:rsidR="003270BE" w:rsidRPr="003270BE" w:rsidRDefault="003270BE" w:rsidP="00CA511D">
      <w:pPr>
        <w:widowControl/>
        <w:numPr>
          <w:ilvl w:val="0"/>
          <w:numId w:val="2"/>
        </w:numPr>
        <w:shd w:val="clear" w:color="auto" w:fill="FFFFFF"/>
        <w:snapToGrid w:val="0"/>
        <w:spacing w:beforeLines="50"/>
        <w:ind w:left="0"/>
        <w:rPr>
          <w:rFonts w:ascii="標楷體" w:eastAsia="標楷體" w:hAnsi="標楷體" w:cs="Arial"/>
          <w:kern w:val="0"/>
          <w:sz w:val="28"/>
          <w:szCs w:val="28"/>
        </w:rPr>
      </w:pPr>
      <w:r w:rsidRPr="003E1942">
        <w:rPr>
          <w:rFonts w:ascii="標楷體" w:eastAsia="標楷體" w:hAnsi="標楷體" w:cs="Arial"/>
          <w:color w:val="FF0000"/>
          <w:kern w:val="0"/>
          <w:sz w:val="28"/>
          <w:szCs w:val="28"/>
        </w:rPr>
        <w:t>實施期間：</w:t>
      </w:r>
      <w:r w:rsidRPr="003270BE">
        <w:rPr>
          <w:rFonts w:ascii="標楷體" w:eastAsia="標楷體" w:hAnsi="標楷體" w:cs="Arial"/>
          <w:kern w:val="0"/>
          <w:sz w:val="28"/>
          <w:szCs w:val="28"/>
        </w:rPr>
        <w:t>106年4月28日</w:t>
      </w:r>
    </w:p>
    <w:p w:rsidR="003270BE" w:rsidRPr="00854529" w:rsidRDefault="003270BE" w:rsidP="00CA511D">
      <w:pPr>
        <w:widowControl/>
        <w:numPr>
          <w:ilvl w:val="0"/>
          <w:numId w:val="2"/>
        </w:numPr>
        <w:shd w:val="clear" w:color="auto" w:fill="FFFFFF"/>
        <w:snapToGrid w:val="0"/>
        <w:spacing w:beforeLines="50"/>
        <w:ind w:left="0"/>
        <w:rPr>
          <w:rFonts w:ascii="標楷體" w:eastAsia="標楷體" w:hAnsi="標楷體" w:cs="Arial"/>
          <w:kern w:val="0"/>
          <w:sz w:val="28"/>
          <w:szCs w:val="28"/>
        </w:rPr>
      </w:pPr>
      <w:r w:rsidRPr="003E1942">
        <w:rPr>
          <w:rFonts w:ascii="標楷體" w:eastAsia="標楷體" w:hAnsi="標楷體" w:cs="Arial"/>
          <w:color w:val="FF0000"/>
          <w:kern w:val="0"/>
          <w:sz w:val="28"/>
          <w:szCs w:val="28"/>
        </w:rPr>
        <w:t>參與人數：</w:t>
      </w:r>
      <w:r w:rsidRPr="00854529">
        <w:rPr>
          <w:rFonts w:ascii="標楷體" w:eastAsia="標楷體" w:hAnsi="標楷體" w:cs="Arial" w:hint="eastAsia"/>
          <w:kern w:val="0"/>
          <w:sz w:val="28"/>
          <w:szCs w:val="28"/>
        </w:rPr>
        <w:t>約</w:t>
      </w:r>
      <w:r w:rsidRPr="003270BE">
        <w:rPr>
          <w:rFonts w:ascii="標楷體" w:eastAsia="標楷體" w:hAnsi="標楷體" w:cs="Arial"/>
          <w:kern w:val="0"/>
          <w:sz w:val="28"/>
          <w:szCs w:val="28"/>
        </w:rPr>
        <w:t>40人</w:t>
      </w:r>
    </w:p>
    <w:p w:rsidR="003270BE" w:rsidRPr="003E1942" w:rsidRDefault="003270BE" w:rsidP="00CA511D">
      <w:pPr>
        <w:widowControl/>
        <w:shd w:val="clear" w:color="auto" w:fill="FFFFFF"/>
        <w:snapToGrid w:val="0"/>
        <w:spacing w:beforeLines="50"/>
        <w:outlineLvl w:val="0"/>
        <w:rPr>
          <w:rFonts w:ascii="標楷體" w:eastAsia="標楷體" w:hAnsi="標楷體" w:cs="Arial"/>
          <w:b/>
          <w:bCs/>
          <w:color w:val="FF0000"/>
          <w:kern w:val="36"/>
          <w:sz w:val="28"/>
          <w:szCs w:val="28"/>
        </w:rPr>
      </w:pPr>
      <w:r w:rsidRPr="003E1942">
        <w:rPr>
          <w:rFonts w:ascii="標楷體" w:eastAsia="標楷體" w:hAnsi="標楷體" w:cs="Arial" w:hint="eastAsia"/>
          <w:b/>
          <w:bCs/>
          <w:color w:val="FF0000"/>
          <w:kern w:val="36"/>
          <w:sz w:val="28"/>
          <w:szCs w:val="28"/>
        </w:rPr>
        <w:t>◎</w:t>
      </w:r>
      <w:r w:rsidRPr="003E1942">
        <w:rPr>
          <w:rFonts w:ascii="標楷體" w:eastAsia="標楷體" w:hAnsi="標楷體" w:cs="Arial"/>
          <w:b/>
          <w:bCs/>
          <w:color w:val="FF0000"/>
          <w:kern w:val="36"/>
          <w:sz w:val="28"/>
          <w:szCs w:val="28"/>
        </w:rPr>
        <w:t>目標：</w:t>
      </w:r>
    </w:p>
    <w:p w:rsidR="003270BE" w:rsidRPr="003270BE" w:rsidRDefault="003270BE" w:rsidP="00CA511D">
      <w:pPr>
        <w:widowControl/>
        <w:snapToGrid w:val="0"/>
        <w:spacing w:beforeLines="50"/>
        <w:rPr>
          <w:rFonts w:ascii="標楷體" w:eastAsia="標楷體" w:hAnsi="標楷體" w:cs="新細明體"/>
          <w:kern w:val="0"/>
          <w:sz w:val="28"/>
          <w:szCs w:val="28"/>
        </w:rPr>
      </w:pPr>
      <w:r w:rsidRPr="003270BE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t>一、認識花蓮市文化創意產業園區的歷史淵源 二、認識該園區的建築特色內涵 三、藉由親近家鄉觀光特色了解家鄉的發展</w:t>
      </w:r>
    </w:p>
    <w:p w:rsidR="003270BE" w:rsidRPr="003E1942" w:rsidRDefault="003270BE" w:rsidP="00CA511D">
      <w:pPr>
        <w:widowControl/>
        <w:shd w:val="clear" w:color="auto" w:fill="FFFFFF"/>
        <w:snapToGrid w:val="0"/>
        <w:spacing w:beforeLines="50"/>
        <w:outlineLvl w:val="0"/>
        <w:rPr>
          <w:rFonts w:ascii="標楷體" w:eastAsia="標楷體" w:hAnsi="標楷體" w:cs="Arial"/>
          <w:b/>
          <w:bCs/>
          <w:color w:val="FF0000"/>
          <w:kern w:val="36"/>
          <w:sz w:val="28"/>
          <w:szCs w:val="28"/>
        </w:rPr>
      </w:pPr>
      <w:r w:rsidRPr="003E1942">
        <w:rPr>
          <w:rFonts w:ascii="標楷體" w:eastAsia="標楷體" w:hAnsi="標楷體" w:cs="Arial" w:hint="eastAsia"/>
          <w:b/>
          <w:bCs/>
          <w:color w:val="FF0000"/>
          <w:kern w:val="36"/>
          <w:sz w:val="28"/>
          <w:szCs w:val="28"/>
        </w:rPr>
        <w:t>◎</w:t>
      </w:r>
      <w:r w:rsidRPr="003E1942">
        <w:rPr>
          <w:rFonts w:ascii="標楷體" w:eastAsia="標楷體" w:hAnsi="標楷體" w:cs="Arial"/>
          <w:b/>
          <w:bCs/>
          <w:color w:val="FF0000"/>
          <w:kern w:val="36"/>
          <w:sz w:val="28"/>
          <w:szCs w:val="28"/>
        </w:rPr>
        <w:t>進行方式：</w:t>
      </w:r>
    </w:p>
    <w:p w:rsidR="003270BE" w:rsidRPr="003270BE" w:rsidRDefault="003270BE" w:rsidP="00CA511D">
      <w:pPr>
        <w:widowControl/>
        <w:snapToGrid w:val="0"/>
        <w:spacing w:beforeLines="50"/>
        <w:rPr>
          <w:rFonts w:ascii="標楷體" w:eastAsia="標楷體" w:hAnsi="標楷體" w:cs="新細明體"/>
          <w:kern w:val="0"/>
          <w:sz w:val="28"/>
          <w:szCs w:val="28"/>
        </w:rPr>
      </w:pPr>
      <w:r w:rsidRPr="003270BE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t>一、邀請志工導覽與解說該園區的歷史、建築特色。 二、體驗從酒廠改為文化創意園區後的活動，例如園區結合藝術體驗活動 三、了解前人(日據時代至今)對土地的運用與產業的發展。</w:t>
      </w:r>
    </w:p>
    <w:p w:rsidR="003270BE" w:rsidRPr="003E1942" w:rsidRDefault="003270BE" w:rsidP="00CA511D">
      <w:pPr>
        <w:widowControl/>
        <w:shd w:val="clear" w:color="auto" w:fill="FFFFFF"/>
        <w:snapToGrid w:val="0"/>
        <w:spacing w:beforeLines="50"/>
        <w:outlineLvl w:val="0"/>
        <w:rPr>
          <w:rFonts w:ascii="標楷體" w:eastAsia="標楷體" w:hAnsi="標楷體" w:cs="Arial"/>
          <w:b/>
          <w:bCs/>
          <w:color w:val="FF0000"/>
          <w:kern w:val="36"/>
          <w:sz w:val="28"/>
          <w:szCs w:val="28"/>
        </w:rPr>
      </w:pPr>
      <w:r w:rsidRPr="003E1942">
        <w:rPr>
          <w:rFonts w:ascii="標楷體" w:eastAsia="標楷體" w:hAnsi="標楷體" w:cs="Arial" w:hint="eastAsia"/>
          <w:b/>
          <w:bCs/>
          <w:color w:val="FF0000"/>
          <w:kern w:val="36"/>
          <w:sz w:val="28"/>
          <w:szCs w:val="28"/>
        </w:rPr>
        <w:t>◎</w:t>
      </w:r>
      <w:r w:rsidRPr="003E1942">
        <w:rPr>
          <w:rFonts w:ascii="標楷體" w:eastAsia="標楷體" w:hAnsi="標楷體" w:cs="Arial"/>
          <w:b/>
          <w:bCs/>
          <w:color w:val="FF0000"/>
          <w:kern w:val="36"/>
          <w:sz w:val="28"/>
          <w:szCs w:val="28"/>
        </w:rPr>
        <w:t>成果描述：</w:t>
      </w:r>
    </w:p>
    <w:p w:rsidR="003270BE" w:rsidRPr="003270BE" w:rsidRDefault="003270BE" w:rsidP="00CA511D">
      <w:pPr>
        <w:widowControl/>
        <w:snapToGrid w:val="0"/>
        <w:spacing w:beforeLines="50"/>
        <w:rPr>
          <w:rFonts w:ascii="標楷體" w:eastAsia="標楷體" w:hAnsi="標楷體" w:cs="新細明體"/>
          <w:kern w:val="0"/>
          <w:sz w:val="28"/>
          <w:szCs w:val="28"/>
        </w:rPr>
      </w:pPr>
      <w:r w:rsidRPr="003270BE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t>一、學生認識比爺爺奶奶還老的104年酒廠，是花蓮當地許多人賴以為生的產業。 二、日據時代的建築特色，如木屋外的三角形柱避免地震倒塌、窗外木板如魚鱗般排列組合，可讓雨水自然滑落，保護屋內人們。防空洞是戰爭時保護生命的重要場所。 三、地上水溝蓋皆印有各種酒類名稱是現代為觀光特色所設計的。 四、酒廠不再是酒廠，展示文化創意商品、特色餐飲店、鼓陣活動進駐，是家鄉發展的轉變。</w:t>
      </w:r>
    </w:p>
    <w:p w:rsidR="003270BE" w:rsidRPr="003E1942" w:rsidRDefault="003270BE" w:rsidP="00CA511D">
      <w:pPr>
        <w:widowControl/>
        <w:shd w:val="clear" w:color="auto" w:fill="FFFFFF"/>
        <w:snapToGrid w:val="0"/>
        <w:spacing w:beforeLines="50"/>
        <w:outlineLvl w:val="0"/>
        <w:rPr>
          <w:rFonts w:ascii="標楷體" w:eastAsia="標楷體" w:hAnsi="標楷體" w:cs="Arial"/>
          <w:b/>
          <w:bCs/>
          <w:color w:val="FF0000"/>
          <w:kern w:val="36"/>
          <w:sz w:val="28"/>
          <w:szCs w:val="28"/>
        </w:rPr>
      </w:pPr>
      <w:r w:rsidRPr="003E1942">
        <w:rPr>
          <w:rFonts w:ascii="標楷體" w:eastAsia="標楷體" w:hAnsi="標楷體" w:cs="Arial" w:hint="eastAsia"/>
          <w:b/>
          <w:bCs/>
          <w:color w:val="FF0000"/>
          <w:kern w:val="36"/>
          <w:sz w:val="28"/>
          <w:szCs w:val="28"/>
        </w:rPr>
        <w:t>◎</w:t>
      </w:r>
      <w:r w:rsidRPr="003E1942">
        <w:rPr>
          <w:rFonts w:ascii="標楷體" w:eastAsia="標楷體" w:hAnsi="標楷體" w:cs="Arial"/>
          <w:b/>
          <w:bCs/>
          <w:color w:val="FF0000"/>
          <w:kern w:val="36"/>
          <w:sz w:val="28"/>
          <w:szCs w:val="28"/>
        </w:rPr>
        <w:t>實施心得：</w:t>
      </w:r>
    </w:p>
    <w:p w:rsidR="003270BE" w:rsidRPr="003270BE" w:rsidRDefault="003270BE" w:rsidP="00CA511D">
      <w:pPr>
        <w:widowControl/>
        <w:snapToGrid w:val="0"/>
        <w:spacing w:beforeLines="50"/>
        <w:rPr>
          <w:rFonts w:ascii="標楷體" w:eastAsia="標楷體" w:hAnsi="標楷體" w:cs="新細明體"/>
          <w:kern w:val="0"/>
          <w:sz w:val="28"/>
          <w:szCs w:val="28"/>
        </w:rPr>
      </w:pPr>
      <w:r w:rsidRPr="003270BE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t>一、比起觀光客走馬看花的參觀花蓮文化創意園區，為孩子特別安排的導覽解說，讓學習深度與廣度都更加多元。是值得安排的校外教學場所。不禁讓人更想帶孩子探索家鄉中許多平日習以為常，偶爾路過的觀光景點，將會有更多意外的驚喜收穫。 二、從原本可能荒廢的酒廠，轉變為文化創意園區，引導我們可以多觀察家鄉產業環境的轉變，為家鄉的未來發展思索更多元的可能性。</w:t>
      </w:r>
    </w:p>
    <w:p w:rsidR="003270BE" w:rsidRPr="003E1942" w:rsidRDefault="003270BE" w:rsidP="00CA511D">
      <w:pPr>
        <w:widowControl/>
        <w:shd w:val="clear" w:color="auto" w:fill="FFFFFF"/>
        <w:snapToGrid w:val="0"/>
        <w:spacing w:beforeLines="50"/>
        <w:outlineLvl w:val="0"/>
        <w:rPr>
          <w:rFonts w:ascii="標楷體" w:eastAsia="標楷體" w:hAnsi="標楷體" w:cs="Arial"/>
          <w:b/>
          <w:bCs/>
          <w:color w:val="FF0000"/>
          <w:kern w:val="36"/>
          <w:sz w:val="28"/>
          <w:szCs w:val="28"/>
        </w:rPr>
      </w:pPr>
      <w:r w:rsidRPr="003E1942">
        <w:rPr>
          <w:rFonts w:ascii="標楷體" w:eastAsia="標楷體" w:hAnsi="標楷體" w:cs="Arial" w:hint="eastAsia"/>
          <w:b/>
          <w:bCs/>
          <w:color w:val="FF0000"/>
          <w:kern w:val="36"/>
          <w:sz w:val="28"/>
          <w:szCs w:val="28"/>
        </w:rPr>
        <w:t>◎</w:t>
      </w:r>
      <w:r w:rsidRPr="003E1942">
        <w:rPr>
          <w:rFonts w:ascii="標楷體" w:eastAsia="標楷體" w:hAnsi="標楷體" w:cs="Arial"/>
          <w:b/>
          <w:bCs/>
          <w:color w:val="FF0000"/>
          <w:kern w:val="36"/>
          <w:sz w:val="28"/>
          <w:szCs w:val="28"/>
        </w:rPr>
        <w:t>學習者心得：</w:t>
      </w:r>
    </w:p>
    <w:p w:rsidR="003270BE" w:rsidRPr="003E1942" w:rsidRDefault="003270BE" w:rsidP="00CA511D">
      <w:pPr>
        <w:widowControl/>
        <w:numPr>
          <w:ilvl w:val="0"/>
          <w:numId w:val="2"/>
        </w:numPr>
        <w:shd w:val="clear" w:color="auto" w:fill="FFFFFF"/>
        <w:snapToGrid w:val="0"/>
        <w:spacing w:beforeLines="50"/>
        <w:ind w:left="0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854529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t>一年級小朋友的心得 一、好大的酒廠，以前的人很愛喝酒嗎？ 二、雖然房子很老(104歲)，但是他很美。 三、戰爭來時，可以躲到防空洞保護生命。 四、水生植物區外圍有圈水溝，可以讓水流出以後再回來，也可儲存雨水再利用。 五、園區中有許多老樹，給我們乘涼。謝謝他們！ 六、酒廠不造酒，可以再利用，成為大家觀光的地方。 七、窗外的木板，跟學校的防颱板好像喔！一片一片的像魚的鱗片！</w:t>
      </w:r>
    </w:p>
    <w:p w:rsidR="003E1942" w:rsidRPr="003270BE" w:rsidRDefault="003E1942" w:rsidP="003E1942">
      <w:pPr>
        <w:pStyle w:val="aa"/>
        <w:widowControl/>
        <w:shd w:val="clear" w:color="auto" w:fill="FFFFFF"/>
        <w:snapToGrid w:val="0"/>
        <w:spacing w:beforeLines="50"/>
        <w:ind w:leftChars="0" w:left="720"/>
        <w:outlineLvl w:val="0"/>
        <w:rPr>
          <w:rFonts w:ascii="標楷體" w:eastAsia="標楷體" w:hAnsi="標楷體" w:cs="Arial"/>
          <w:kern w:val="0"/>
          <w:sz w:val="28"/>
          <w:szCs w:val="28"/>
        </w:rPr>
      </w:pPr>
      <w:r w:rsidRPr="003E1942">
        <w:rPr>
          <w:rFonts w:ascii="標楷體" w:eastAsia="標楷體" w:hAnsi="標楷體" w:cs="Arial" w:hint="eastAsia"/>
          <w:b/>
          <w:bCs/>
          <w:color w:val="FF0000"/>
          <w:kern w:val="36"/>
          <w:sz w:val="28"/>
          <w:szCs w:val="28"/>
        </w:rPr>
        <w:lastRenderedPageBreak/>
        <w:t>◎</w:t>
      </w:r>
      <w:r>
        <w:rPr>
          <w:rFonts w:ascii="標楷體" w:eastAsia="標楷體" w:hAnsi="標楷體" w:cs="Arial" w:hint="eastAsia"/>
          <w:b/>
          <w:bCs/>
          <w:color w:val="FF0000"/>
          <w:kern w:val="36"/>
          <w:sz w:val="28"/>
          <w:szCs w:val="28"/>
        </w:rPr>
        <w:t>活動相片</w:t>
      </w:r>
      <w:r w:rsidRPr="003E1942">
        <w:rPr>
          <w:rFonts w:ascii="標楷體" w:eastAsia="標楷體" w:hAnsi="標楷體" w:cs="Arial"/>
          <w:b/>
          <w:bCs/>
          <w:color w:val="FF0000"/>
          <w:kern w:val="36"/>
          <w:sz w:val="28"/>
          <w:szCs w:val="28"/>
        </w:rPr>
        <w:t>：</w:t>
      </w:r>
    </w:p>
    <w:tbl>
      <w:tblPr>
        <w:tblStyle w:val="a3"/>
        <w:tblW w:w="10517" w:type="dxa"/>
        <w:jc w:val="center"/>
        <w:tblLayout w:type="fixed"/>
        <w:tblLook w:val="04A0"/>
      </w:tblPr>
      <w:tblGrid>
        <w:gridCol w:w="5258"/>
        <w:gridCol w:w="5259"/>
      </w:tblGrid>
      <w:tr w:rsidR="00E901E9" w:rsidRPr="00641A25" w:rsidTr="00641A25">
        <w:trPr>
          <w:jc w:val="center"/>
        </w:trPr>
        <w:tc>
          <w:tcPr>
            <w:tcW w:w="5258" w:type="dxa"/>
          </w:tcPr>
          <w:p w:rsidR="00E901E9" w:rsidRDefault="00854529" w:rsidP="00CA511D">
            <w:pPr>
              <w:snapToGrid w:val="0"/>
              <w:spacing w:beforeLines="5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3201670" cy="1800860"/>
                  <wp:effectExtent l="0" t="0" r="0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52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670" cy="180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4529" w:rsidRPr="00641A25" w:rsidRDefault="00854529" w:rsidP="00CA511D">
            <w:pPr>
              <w:snapToGrid w:val="0"/>
              <w:spacing w:beforeLines="5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聆聽導覽員介紹文創園區的歷史</w:t>
            </w:r>
          </w:p>
        </w:tc>
        <w:tc>
          <w:tcPr>
            <w:tcW w:w="5259" w:type="dxa"/>
          </w:tcPr>
          <w:p w:rsidR="00BA5001" w:rsidRDefault="00854529" w:rsidP="00CA511D">
            <w:pPr>
              <w:snapToGrid w:val="0"/>
              <w:spacing w:beforeLines="50"/>
              <w:jc w:val="center"/>
              <w:rPr>
                <w:rFonts w:eastAsia="標楷體"/>
                <w:color w:val="FF0000"/>
                <w:kern w:val="0"/>
                <w:sz w:val="28"/>
                <w:szCs w:val="28"/>
              </w:rPr>
            </w:pPr>
            <w:r>
              <w:rPr>
                <w:rFonts w:eastAsia="標楷體"/>
                <w:noProof/>
                <w:color w:val="FF0000"/>
                <w:kern w:val="0"/>
                <w:sz w:val="28"/>
                <w:szCs w:val="28"/>
              </w:rPr>
              <w:drawing>
                <wp:inline distT="0" distB="0" distL="0" distR="0">
                  <wp:extent cx="3202305" cy="1801495"/>
                  <wp:effectExtent l="0" t="0" r="0" b="825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_058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305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4529" w:rsidRPr="00641A25" w:rsidRDefault="00854529" w:rsidP="00CA511D">
            <w:pPr>
              <w:snapToGrid w:val="0"/>
              <w:spacing w:beforeLines="50"/>
              <w:jc w:val="center"/>
              <w:rPr>
                <w:rFonts w:eastAsia="標楷體"/>
                <w:color w:val="FF0000"/>
                <w:kern w:val="0"/>
                <w:sz w:val="28"/>
                <w:szCs w:val="28"/>
              </w:rPr>
            </w:pPr>
            <w:r w:rsidRPr="00854529">
              <w:rPr>
                <w:rFonts w:eastAsia="標楷體" w:hint="eastAsia"/>
                <w:kern w:val="0"/>
                <w:sz w:val="28"/>
                <w:szCs w:val="28"/>
              </w:rPr>
              <w:t>與老酒廠合照</w:t>
            </w:r>
          </w:p>
        </w:tc>
      </w:tr>
      <w:tr w:rsidR="00BA5001" w:rsidRPr="00641A25" w:rsidTr="00641A25">
        <w:trPr>
          <w:jc w:val="center"/>
        </w:trPr>
        <w:tc>
          <w:tcPr>
            <w:tcW w:w="5258" w:type="dxa"/>
          </w:tcPr>
          <w:p w:rsidR="00BA5001" w:rsidRDefault="00854529" w:rsidP="00CA511D">
            <w:pPr>
              <w:snapToGrid w:val="0"/>
              <w:spacing w:beforeLines="50"/>
              <w:jc w:val="center"/>
              <w:rPr>
                <w:rFonts w:eastAsia="標楷體"/>
                <w:noProof/>
                <w:kern w:val="0"/>
                <w:sz w:val="28"/>
                <w:szCs w:val="28"/>
              </w:rPr>
            </w:pPr>
            <w:r>
              <w:rPr>
                <w:rFonts w:eastAsia="標楷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3201670" cy="1800860"/>
                  <wp:effectExtent l="0" t="0" r="0" b="889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_056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670" cy="180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4529" w:rsidRDefault="00854529" w:rsidP="00CA511D">
            <w:pPr>
              <w:snapToGrid w:val="0"/>
              <w:spacing w:beforeLines="50"/>
              <w:jc w:val="center"/>
              <w:rPr>
                <w:rFonts w:eastAsia="標楷體"/>
                <w:noProof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noProof/>
                <w:kern w:val="0"/>
                <w:sz w:val="28"/>
                <w:szCs w:val="28"/>
              </w:rPr>
              <w:t>欣賞老建築及前人的智慧</w:t>
            </w:r>
          </w:p>
        </w:tc>
        <w:tc>
          <w:tcPr>
            <w:tcW w:w="5259" w:type="dxa"/>
          </w:tcPr>
          <w:p w:rsidR="00BA5001" w:rsidRDefault="00854529" w:rsidP="00CA511D">
            <w:pPr>
              <w:snapToGrid w:val="0"/>
              <w:spacing w:beforeLines="50"/>
              <w:jc w:val="center"/>
              <w:rPr>
                <w:rFonts w:eastAsia="標楷體"/>
                <w:noProof/>
                <w:color w:val="FF0000"/>
                <w:kern w:val="0"/>
                <w:sz w:val="28"/>
                <w:szCs w:val="28"/>
              </w:rPr>
            </w:pPr>
            <w:r>
              <w:rPr>
                <w:rFonts w:eastAsia="標楷體"/>
                <w:noProof/>
                <w:color w:val="FF0000"/>
                <w:kern w:val="0"/>
                <w:sz w:val="28"/>
                <w:szCs w:val="28"/>
              </w:rPr>
              <w:drawing>
                <wp:inline distT="0" distB="0" distL="0" distR="0">
                  <wp:extent cx="3202305" cy="1801495"/>
                  <wp:effectExtent l="0" t="0" r="0" b="825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_050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305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4529" w:rsidRDefault="00854529" w:rsidP="00CA511D">
            <w:pPr>
              <w:snapToGrid w:val="0"/>
              <w:spacing w:beforeLines="50"/>
              <w:jc w:val="center"/>
              <w:rPr>
                <w:rFonts w:eastAsia="標楷體"/>
                <w:noProof/>
                <w:color w:val="FF0000"/>
                <w:kern w:val="0"/>
                <w:sz w:val="28"/>
                <w:szCs w:val="28"/>
              </w:rPr>
            </w:pPr>
            <w:r w:rsidRPr="00854529">
              <w:rPr>
                <w:rFonts w:eastAsia="標楷體" w:hint="eastAsia"/>
                <w:noProof/>
                <w:kern w:val="0"/>
                <w:sz w:val="28"/>
                <w:szCs w:val="28"/>
              </w:rPr>
              <w:t>老酒廠創新後的藝文活動體驗</w:t>
            </w:r>
          </w:p>
        </w:tc>
      </w:tr>
    </w:tbl>
    <w:p w:rsidR="00E901E9" w:rsidRPr="002F0079" w:rsidRDefault="00E901E9" w:rsidP="00447074">
      <w:pPr>
        <w:snapToGrid w:val="0"/>
        <w:spacing w:beforeLines="50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sectPr w:rsidR="00E901E9" w:rsidRPr="002F0079" w:rsidSect="005A67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33" w:rsidRDefault="00062233" w:rsidP="00173EFE">
      <w:r>
        <w:separator/>
      </w:r>
    </w:p>
  </w:endnote>
  <w:endnote w:type="continuationSeparator" w:id="0">
    <w:p w:rsidR="00062233" w:rsidRDefault="00062233" w:rsidP="0017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33" w:rsidRDefault="00062233" w:rsidP="00173EFE">
      <w:r>
        <w:separator/>
      </w:r>
    </w:p>
  </w:footnote>
  <w:footnote w:type="continuationSeparator" w:id="0">
    <w:p w:rsidR="00062233" w:rsidRDefault="00062233" w:rsidP="00173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3E38"/>
    <w:multiLevelType w:val="hybridMultilevel"/>
    <w:tmpl w:val="A6BE66FC"/>
    <w:lvl w:ilvl="0" w:tplc="696CAB14">
      <w:start w:val="1"/>
      <w:numFmt w:val="taiwaneseCountingThousand"/>
      <w:lvlText w:val="第%1天"/>
      <w:lvlJc w:val="left"/>
      <w:pPr>
        <w:tabs>
          <w:tab w:val="num" w:pos="855"/>
        </w:tabs>
        <w:ind w:left="855" w:hanging="855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8367BE8"/>
    <w:multiLevelType w:val="multilevel"/>
    <w:tmpl w:val="AA5E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1E9"/>
    <w:rsid w:val="00062233"/>
    <w:rsid w:val="000C2019"/>
    <w:rsid w:val="000E215B"/>
    <w:rsid w:val="00173EFE"/>
    <w:rsid w:val="003270BE"/>
    <w:rsid w:val="00373AE8"/>
    <w:rsid w:val="00393FB9"/>
    <w:rsid w:val="003E1942"/>
    <w:rsid w:val="00447074"/>
    <w:rsid w:val="005A67A1"/>
    <w:rsid w:val="005D13F5"/>
    <w:rsid w:val="00641A25"/>
    <w:rsid w:val="00854529"/>
    <w:rsid w:val="009416B4"/>
    <w:rsid w:val="00B0268D"/>
    <w:rsid w:val="00BA5001"/>
    <w:rsid w:val="00CA511D"/>
    <w:rsid w:val="00E9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19"/>
    <w:pPr>
      <w:widowControl w:val="0"/>
    </w:pPr>
  </w:style>
  <w:style w:type="paragraph" w:styleId="1">
    <w:name w:val="heading 1"/>
    <w:basedOn w:val="a"/>
    <w:link w:val="10"/>
    <w:uiPriority w:val="9"/>
    <w:qFormat/>
    <w:rsid w:val="003270B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01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E901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01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3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3E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3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3EF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270B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3270B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766</Characters>
  <Application>Microsoft Office Word</Application>
  <DocSecurity>0</DocSecurity>
  <Lines>6</Lines>
  <Paragraphs>1</Paragraphs>
  <ScaleCrop>false</ScaleCrop>
  <Company>HOME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太昌</dc:creator>
  <cp:lastModifiedBy>user</cp:lastModifiedBy>
  <cp:revision>6</cp:revision>
  <dcterms:created xsi:type="dcterms:W3CDTF">2018-05-16T06:13:00Z</dcterms:created>
  <dcterms:modified xsi:type="dcterms:W3CDTF">2018-05-16T06:15:00Z</dcterms:modified>
</cp:coreProperties>
</file>