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06E19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4B6A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44115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4B6A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能在具體情境中，解決帶分數乘以整數的問題。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能在具體情境中，解決整數乘以分數的問題。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能在具體情境中，解決分數乘以分數的問題。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能在分數的乘法中，察覺被乘數、乘數和積的關係。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能在具體情境中，解決分數除以整數的問題。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能理解多位小數的整數倍的計算，並解決生活中的計算問題。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能解決生活中整數乘以小數的直式乘法問題。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能解決生活中小數乘以小數的直式乘法問題。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能理解小數乘法中，被乘數、乘數和積的關係。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認識扇形。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認識圓心角。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</w: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begin"/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EQ \F(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>1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,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 xml:space="preserve">2 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>)</w:instrTex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end"/>
      </w:r>
      <w:r w:rsidRPr="00806E19">
        <w:rPr>
          <w:rFonts w:ascii="標楷體" w:eastAsia="標楷體" w:hAnsi="標楷體" w:cs="Arial Unicode MS" w:hint="eastAsia"/>
          <w:sz w:val="20"/>
          <w:szCs w:val="20"/>
        </w:rPr>
        <w:t>圓、</w: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begin"/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EQ \F(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>1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,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 xml:space="preserve">3 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>)</w:instrTex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end"/>
      </w:r>
      <w:r w:rsidRPr="00806E19">
        <w:rPr>
          <w:rFonts w:ascii="標楷體" w:eastAsia="標楷體" w:hAnsi="標楷體" w:cs="Arial Unicode MS" w:hint="eastAsia"/>
          <w:sz w:val="20"/>
          <w:szCs w:val="20"/>
        </w:rPr>
        <w:t>圓、</w: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begin"/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EQ \F(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>1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,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 xml:space="preserve">4 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>)</w:instrTex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end"/>
      </w:r>
      <w:r w:rsidRPr="00806E19">
        <w:rPr>
          <w:rFonts w:ascii="標楷體" w:eastAsia="標楷體" w:hAnsi="標楷體" w:cs="Arial Unicode MS" w:hint="eastAsia"/>
          <w:sz w:val="20"/>
          <w:szCs w:val="20"/>
        </w:rPr>
        <w:t>圓、</w: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begin"/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EQ \F(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>1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 xml:space="preserve"> , </w:instrTex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instrText xml:space="preserve">6 </w:instrText>
      </w:r>
      <w:r w:rsidRPr="00806E19">
        <w:rPr>
          <w:rFonts w:ascii="標楷體" w:eastAsia="標楷體" w:hAnsi="標楷體" w:cs="Arial Unicode MS"/>
          <w:sz w:val="20"/>
          <w:szCs w:val="20"/>
        </w:rPr>
        <w:instrText>)</w:instrText>
      </w:r>
      <w:r w:rsidR="00806959" w:rsidRPr="00806E19">
        <w:rPr>
          <w:rFonts w:ascii="標楷體" w:eastAsia="標楷體" w:hAnsi="標楷體" w:cs="Arial Unicode MS"/>
          <w:sz w:val="20"/>
          <w:szCs w:val="20"/>
        </w:rPr>
        <w:fldChar w:fldCharType="end"/>
      </w:r>
      <w:r w:rsidRPr="00806E19">
        <w:rPr>
          <w:rFonts w:ascii="標楷體" w:eastAsia="標楷體" w:hAnsi="標楷體" w:cs="Arial Unicode MS" w:hint="eastAsia"/>
          <w:sz w:val="20"/>
          <w:szCs w:val="20"/>
        </w:rPr>
        <w:t>圓……的扇形。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繪製扇形。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扇形的應用。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了解正方體和長方體中構成要素的異同。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lastRenderedPageBreak/>
        <w:t>能計算正方體和長方體的表面積。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了解正方體和長方體的體積公式與應用。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認識立方公尺（m</w:t>
      </w:r>
      <w:r w:rsidRPr="00806E19">
        <w:rPr>
          <w:rFonts w:ascii="標楷體" w:eastAsia="標楷體" w:hAnsi="標楷體" w:cs="Arial Unicode MS" w:hint="eastAsia"/>
          <w:sz w:val="20"/>
          <w:szCs w:val="20"/>
          <w:vertAlign w:val="superscript"/>
        </w:rPr>
        <w:t>3</w:t>
      </w:r>
      <w:r w:rsidRPr="00806E19">
        <w:rPr>
          <w:rFonts w:ascii="標楷體" w:eastAsia="標楷體" w:hAnsi="標楷體" w:cs="Arial Unicode MS" w:hint="eastAsia"/>
          <w:sz w:val="20"/>
          <w:szCs w:val="20"/>
        </w:rPr>
        <w:t>）的意義，並了解立方公分與立方公尺間的關係及換算。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能用直式解決整數除以整數，商為三位小數以內，沒有餘數的計算。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能用直式解決小數除以整數，商為三位小數以內，沒有餘數的計算。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能做簡單分數換成小數，解決生活上的問題。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能做簡單小數換成分數，解決生活上的問題。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能認識公噸。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能認識公噸和公斤的關係，並利用此關係進行整數和小數的換算與計算問題。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能認識公畝、公頃和平方公里。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能認識平方公尺、公畝、公頃和平方公里相互間的關係，並利用此關係進行整數和小數的換算與計算問題。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能透過實物、圖片的操作與分類，辨識柱體和錐體。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能透過觀察與操作，了解柱體的組成要素與性質。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能透過觀察與操作，了解錐體的組成要素與性質。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能透過組成要素的比較，了解角柱和圓柱的異同，及其要素間的關係。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能透過組成要素的比較，了解角錐和圓錐的異同，及其要素間的關係。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認識球體。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能由生活情境中的問題，理解比率。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能由生活情境中的問題，理解百分率。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能解決生活中與百分率有關的問題。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認識體積和容積的關係。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了解正方體、長方體容積的求法。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認識容積、容量的關係。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了解不規則物體體積的算法。</w:t>
      </w:r>
    </w:p>
    <w:p w:rsidR="00806E19" w:rsidRPr="00806E19" w:rsidRDefault="00806E19" w:rsidP="00806E19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能從問題中分析題意，用符號表示未知數。</w:t>
      </w:r>
    </w:p>
    <w:p w:rsidR="004B6ACA" w:rsidRDefault="00806E19" w:rsidP="004B6ACA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 w:hint="eastAsia"/>
          <w:sz w:val="20"/>
          <w:szCs w:val="20"/>
        </w:rPr>
      </w:pPr>
      <w:r w:rsidRPr="00806E19">
        <w:rPr>
          <w:rFonts w:ascii="標楷體" w:eastAsia="標楷體" w:hAnsi="標楷體" w:cs="Arial Unicode MS" w:hint="eastAsia"/>
          <w:sz w:val="20"/>
          <w:szCs w:val="20"/>
        </w:rPr>
        <w:t>能將整數單步驟的具體情境列成含有未知數符號的算式。</w:t>
      </w:r>
    </w:p>
    <w:p w:rsidR="00806E19" w:rsidRPr="004B6ACA" w:rsidRDefault="00806E19" w:rsidP="004B6ACA">
      <w:pPr>
        <w:numPr>
          <w:ilvl w:val="0"/>
          <w:numId w:val="37"/>
        </w:numPr>
        <w:ind w:left="1134" w:hanging="425"/>
        <w:rPr>
          <w:rFonts w:ascii="標楷體" w:eastAsia="標楷體" w:hAnsi="標楷體" w:cs="Arial Unicode MS"/>
          <w:sz w:val="20"/>
          <w:szCs w:val="20"/>
        </w:rPr>
      </w:pPr>
      <w:r w:rsidRPr="004B6ACA">
        <w:rPr>
          <w:rFonts w:ascii="標楷體" w:eastAsia="標楷體" w:hAnsi="標楷體" w:cs="Arial Unicode MS" w:hint="eastAsia"/>
          <w:sz w:val="20"/>
          <w:szCs w:val="20"/>
        </w:rPr>
        <w:lastRenderedPageBreak/>
        <w:t>能解釋算式、求解並驗算。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4B6A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806959" w:rsidP="004B6ACA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6" style="position:absolute;left:0;text-align:left;margin-left:80.95pt;margin-top:-28.7pt;width:553.95pt;height:378.85pt;z-index:251658240" coordorigin="407,3971" coordsize="11079,7577">
            <v:line id="_x0000_s1237" style="position:absolute" from="5857,9230" to="5857,11012">
              <v:stroke endarrow="block"/>
            </v:line>
            <v:group id="_x0000_s1238" style="position:absolute;left:1433;top:9054;width:9203;height:1335" coordorigin="1500,9054" coordsize="9203,1335">
              <v:line id="_x0000_s1239" style="position:absolute;flip:y" from="1500,10389" to="10703,10389"/>
              <v:line id="_x0000_s1240" style="position:absolute" from="1500,9400" to="1500,10387"/>
              <v:shape id="_x0000_s1241" style="position:absolute;left:3538;top:9164;width:1;height:1223" coordsize="1,757" path="m,l1,757e" filled="f">
                <v:path arrowok="t"/>
              </v:shape>
              <v:line id="_x0000_s1242" style="position:absolute" from="8573,9054" to="8573,10389"/>
              <v:line id="_x0000_s1243" style="position:absolute" from="10703,9112" to="10703,10387"/>
            </v:group>
            <v:line id="_x0000_s1244" style="position:absolute" from="5817,7061" to="5817,8245">
              <v:stroke endarrow="block"/>
            </v:line>
            <v:group id="_x0000_s1245" style="position:absolute;left:1173;top:4867;width:9526;height:996" coordorigin="1240,4957" coordsize="9526,996">
              <v:line id="_x0000_s1246" style="position:absolute" from="1240,5953" to="10766,5953"/>
              <v:group id="_x0000_s1247" style="position:absolute;left:1240;top:4957;width:9526;height:987" coordorigin="1240,4967" coordsize="9526,987">
                <v:line id="_x0000_s1248" style="position:absolute" from="1240,4967" to="1240,5953"/>
                <v:line id="_x0000_s1249" style="position:absolute" from="3438,4967" to="3438,5953"/>
                <v:line id="_x0000_s1250" style="position:absolute" from="8455,4967" to="8455,5954"/>
                <v:line id="_x0000_s1251" style="position:absolute" from="10766,4967" to="10766,5953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2" type="#_x0000_t202" style="position:absolute;left:4819;top:11021;width:2108;height:527">
              <v:textbox style="mso-next-textbox:#_x0000_s1252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253" type="#_x0000_t202" style="position:absolute;left:4677;top:3971;width:2197;height:918">
              <v:textbox style="mso-next-textbox:#_x0000_s1253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扇</w:t>
                    </w:r>
                    <w:r>
                      <w:rPr>
                        <w:rFonts w:ascii="細明體" w:eastAsia="標楷體" w:hint="eastAsia"/>
                        <w:szCs w:val="20"/>
                      </w:rPr>
                      <w:t xml:space="preserve">  </w:t>
                    </w:r>
                    <w:r>
                      <w:rPr>
                        <w:rFonts w:ascii="細明體" w:eastAsia="標楷體" w:hint="eastAsia"/>
                        <w:szCs w:val="20"/>
                      </w:rPr>
                      <w:t>形</w:t>
                    </w:r>
                  </w:p>
                </w:txbxContent>
              </v:textbox>
            </v:shape>
            <v:shape id="_x0000_s1254" type="#_x0000_t202" style="position:absolute;left:407;top:3971;width:1612;height:918">
              <v:textbox style="mso-next-textbox:#_x0000_s1254">
                <w:txbxContent>
                  <w:p w:rsidR="00806E19" w:rsidRPr="00B125B7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806E19" w:rsidRPr="00B125B7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分數的乘法</w:t>
                    </w:r>
                  </w:p>
                </w:txbxContent>
              </v:textbox>
            </v:shape>
            <v:shape id="_x0000_s1255" type="#_x0000_t202" style="position:absolute;left:4751;top:6741;width:2108;height:500">
              <v:textbox style="mso-next-textbox:#_x0000_s1255">
                <w:txbxContent>
                  <w:p w:rsidR="00806E19" w:rsidRPr="00A21AC9" w:rsidRDefault="00806E19" w:rsidP="00806E19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256" type="#_x0000_t202" style="position:absolute;left:2293;top:3971;width:2109;height:918">
              <v:textbox style="mso-next-textbox:#_x0000_s1256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小數的乘法</w:t>
                    </w:r>
                  </w:p>
                </w:txbxContent>
              </v:textbox>
            </v:shape>
            <v:shape id="_x0000_s1257" type="#_x0000_t202" style="position:absolute;left:7149;top:3971;width:2339;height:918">
              <v:textbox style="mso-next-textbox:#_x0000_s1257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正方體和長方體</w:t>
                    </w:r>
                  </w:p>
                </w:txbxContent>
              </v:textbox>
            </v:shape>
            <v:shape id="_x0000_s1258" type="#_x0000_t202" style="position:absolute;left:550;top:8225;width:1723;height:1288">
              <v:textbox style="mso-next-textbox:#_x0000_s1258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細明體" w:eastAsia="標楷體"/>
                        <w:szCs w:val="20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生活中的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大單位</w:t>
                    </w:r>
                  </w:p>
                </w:txbxContent>
              </v:textbox>
            </v:shape>
            <v:shape id="_x0000_s1259" type="#_x0000_t202" style="position:absolute;left:2607;top:8225;width:1866;height:1175">
              <v:textbox style="mso-next-textbox:#_x0000_s1259">
                <w:txbxContent>
                  <w:p w:rsidR="00806E19" w:rsidRPr="00A21AC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A21AC9"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806E19" w:rsidRPr="00A21AC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柱體、錐體和球體</w:t>
                    </w:r>
                  </w:p>
                </w:txbxContent>
              </v:textbox>
            </v:shape>
            <v:shape id="_x0000_s1260" type="#_x0000_t202" style="position:absolute;left:4917;top:8225;width:2052;height:1099">
              <v:textbox style="mso-next-textbox:#_x0000_s1260">
                <w:txbxContent>
                  <w:p w:rsidR="00806E19" w:rsidRPr="00A21AC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單元八</w:t>
                    </w:r>
                  </w:p>
                  <w:p w:rsidR="00806E19" w:rsidRPr="00A21AC9" w:rsidRDefault="00806E19" w:rsidP="00806E19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華康標黑體" w:hint="eastAsia"/>
                        <w:color w:val="000000"/>
                        <w:kern w:val="0"/>
                      </w:rPr>
                      <w:t>比率和百分率</w:t>
                    </w:r>
                  </w:p>
                </w:txbxContent>
              </v:textbox>
            </v:shape>
            <v:shape id="_x0000_s1261" type="#_x0000_t202" style="position:absolute;left:7617;top:8225;width:1792;height:918">
              <v:textbox style="mso-next-textbox:#_x0000_s1261">
                <w:txbxContent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容積和容量</w:t>
                    </w:r>
                  </w:p>
                  <w:p w:rsidR="00806E1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  <v:shape id="_x0000_s1262" type="#_x0000_t202" style="position:absolute;left:9763;top:3971;width:1701;height:1240">
              <v:textbox style="mso-next-textbox:#_x0000_s1262">
                <w:txbxContent>
                  <w:p w:rsidR="00806E19" w:rsidRPr="00B125B7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806E19" w:rsidRPr="00B125B7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整數、小數乘以整數</w:t>
                    </w:r>
                  </w:p>
                </w:txbxContent>
              </v:textbox>
            </v:shape>
            <v:shape id="_x0000_s1263" type="#_x0000_t202" style="position:absolute;left:9743;top:8225;width:1743;height:918">
              <v:textbox style="mso-next-textbox:#_x0000_s1263">
                <w:txbxContent>
                  <w:p w:rsidR="00806E19" w:rsidRPr="00A21AC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單元十</w:t>
                    </w:r>
                  </w:p>
                  <w:p w:rsidR="00806E19" w:rsidRPr="00A21AC9" w:rsidRDefault="00806E19" w:rsidP="00806E19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怎樣列式</w:t>
                    </w:r>
                  </w:p>
                  <w:p w:rsidR="00806E19" w:rsidRPr="00A21AC9" w:rsidRDefault="00806E19" w:rsidP="00806E19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  <w:kern w:val="0"/>
                      </w:rPr>
                    </w:pPr>
                  </w:p>
                </w:txbxContent>
              </v:textbox>
            </v:shape>
            <v:line id="_x0000_s1264" style="position:absolute" from="5817,4889" to="5817,6741">
              <v:stroke endarrow="block"/>
            </v:line>
            <v:group id="_x0000_s1265" style="position:absolute;left:1403;top:7818;width:9223;height:395" coordorigin="1470,7838" coordsize="9223,395">
              <v:line id="_x0000_s1266" style="position:absolute" from="1470,7841" to="10693,7841"/>
              <v:line id="_x0000_s1267" style="position:absolute" from="1470,7838" to="1470,8233"/>
              <v:line id="_x0000_s1268" style="position:absolute" from="3538,7838" to="3538,8233"/>
              <v:line id="_x0000_s1269" style="position:absolute" from="8573,7838" to="8573,8233"/>
              <v:line id="_x0000_s1270" style="position:absolute" from="10693,7838" to="10693,8232"/>
            </v:group>
          </v:group>
        </w:pict>
      </w: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4B6AC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F2353" w:rsidTr="00D52468">
        <w:trPr>
          <w:tblHeader/>
        </w:trPr>
        <w:tc>
          <w:tcPr>
            <w:tcW w:w="851" w:type="dxa"/>
            <w:vAlign w:val="center"/>
          </w:tcPr>
          <w:p w:rsidR="004C17E0" w:rsidRPr="005F235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/>
                <w:b/>
              </w:rPr>
              <w:t>週</w:t>
            </w:r>
            <w:r w:rsidRPr="005F235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F235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5F235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F23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F23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F235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F23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F23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F2353">
              <w:rPr>
                <w:rFonts w:ascii="標楷體" w:eastAsia="標楷體" w:hAnsi="標楷體"/>
                <w:b/>
              </w:rPr>
              <w:br/>
            </w:r>
            <w:r w:rsidR="00D8466E" w:rsidRPr="005F23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F235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F2353">
              <w:rPr>
                <w:rFonts w:ascii="標楷體" w:eastAsia="標楷體" w:hAnsi="標楷體"/>
                <w:b/>
              </w:rPr>
              <w:br/>
            </w:r>
            <w:r w:rsidR="00D8466E" w:rsidRPr="005F23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F235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F2353">
              <w:rPr>
                <w:rFonts w:ascii="標楷體" w:eastAsia="標楷體" w:hAnsi="標楷體"/>
                <w:b/>
              </w:rPr>
              <w:br/>
            </w:r>
            <w:r w:rsidR="00D8466E" w:rsidRPr="005F235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F235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F235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5F2353" w:rsidRPr="005F2353" w:rsidTr="005F2353">
        <w:tc>
          <w:tcPr>
            <w:tcW w:w="851" w:type="dxa"/>
            <w:vAlign w:val="center"/>
          </w:tcPr>
          <w:p w:rsidR="005F2353" w:rsidRPr="005F2353" w:rsidRDefault="005F235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5F2353" w:rsidRPr="005F2353" w:rsidRDefault="005F235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5F2353" w:rsidRPr="005F2353" w:rsidRDefault="005F235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F2353" w:rsidRPr="005F2353" w:rsidRDefault="005F235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5F2353" w:rsidRPr="005F2353" w:rsidRDefault="005F2353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分數的乘法</w:t>
            </w:r>
          </w:p>
        </w:tc>
        <w:tc>
          <w:tcPr>
            <w:tcW w:w="2410" w:type="dxa"/>
          </w:tcPr>
          <w:p w:rsidR="005F2353" w:rsidRPr="005F2353" w:rsidRDefault="005F235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1.能在具體情境中，解決帶分數乘以整數的問題。</w:t>
            </w:r>
          </w:p>
          <w:p w:rsidR="005F2353" w:rsidRPr="005F2353" w:rsidRDefault="005F2353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2.能在具體情境中，解決整數乘以分數的問題。</w:t>
            </w:r>
          </w:p>
        </w:tc>
        <w:tc>
          <w:tcPr>
            <w:tcW w:w="851" w:type="dxa"/>
          </w:tcPr>
          <w:p w:rsidR="005F2353" w:rsidRPr="005F2353" w:rsidRDefault="00E44115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5F2353" w:rsidRPr="005F2353" w:rsidRDefault="005F235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5F2353" w:rsidRPr="005F2353" w:rsidRDefault="005F235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F2353" w:rsidRPr="005F2353" w:rsidRDefault="005F2353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N-3-09能理解分數（含小數）乘法的意義及計算方法，並解決生活中的問題。</w:t>
            </w:r>
          </w:p>
          <w:p w:rsidR="005F2353" w:rsidRPr="005F2353" w:rsidRDefault="005F2353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N-3-10能理解分數（含小數）除法的意義及計算方法，並解決生活中的問題。</w:t>
            </w:r>
          </w:p>
          <w:p w:rsidR="005F2353" w:rsidRPr="005F2353" w:rsidRDefault="005F2353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5-n-08能理解分數乘法的意義，並熟練其計算，解決生活中的問題。</w:t>
            </w:r>
          </w:p>
          <w:p w:rsidR="005F2353" w:rsidRPr="005F2353" w:rsidRDefault="005F2353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5-n-09能理解除數為整數的分數除法的意義，並解決生活中的問題。</w:t>
            </w:r>
          </w:p>
          <w:p w:rsidR="005F2353" w:rsidRPr="005F2353" w:rsidRDefault="005F2353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連結：</w:t>
            </w:r>
          </w:p>
          <w:p w:rsidR="005F2353" w:rsidRPr="005F2353" w:rsidRDefault="005F235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C-R-1、C-R-2、C-T-1、C-T-2、C-S-2、C-S-3、C-S-5、C-C-5、C-C-6、C-C-8、C-E-1</w:t>
            </w:r>
          </w:p>
        </w:tc>
        <w:tc>
          <w:tcPr>
            <w:tcW w:w="1842" w:type="dxa"/>
          </w:tcPr>
          <w:p w:rsidR="005F2353" w:rsidRPr="005F2353" w:rsidRDefault="005F2353" w:rsidP="006964A0">
            <w:pPr>
              <w:pStyle w:val="Pa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5F2353" w:rsidRPr="005F2353" w:rsidRDefault="005F2353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學習在性別互動中，展現自我的特色。</w:t>
            </w:r>
          </w:p>
          <w:p w:rsidR="005F2353" w:rsidRPr="005F2353" w:rsidRDefault="005F2353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5F2353" w:rsidRPr="005F2353" w:rsidRDefault="005F2353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  <w:p w:rsidR="005F2353" w:rsidRPr="005F2353" w:rsidRDefault="005F2353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5F2353" w:rsidRPr="005F2353" w:rsidRDefault="005F2353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3-2-2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5F2353" w:rsidRPr="005F2353" w:rsidRDefault="005F23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分數的乘法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1.能在具體情境中，解決分數乘以分數的問題。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2.能在分數的乘法中，察覺被乘數、乘數和積的關係。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3.能在具體情境中，解決分數除以整數的問題。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N-3-09能理解分數（含小數）乘法的意義及計算方法，並解決生活中的問題。</w:t>
            </w:r>
          </w:p>
          <w:p w:rsidR="00E44115" w:rsidRPr="005F2353" w:rsidRDefault="00E44115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N-3-10能理解分數（含小數）除法的意義及計算方法，並解決生活中</w:t>
            </w: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lastRenderedPageBreak/>
              <w:t>的問題。</w:t>
            </w:r>
          </w:p>
          <w:p w:rsidR="00E44115" w:rsidRPr="005F2353" w:rsidRDefault="00E44115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5-n-08能理解分數乘法的意義，並熟練其計算，解決生活中的問題。</w:t>
            </w:r>
          </w:p>
          <w:p w:rsidR="00E44115" w:rsidRPr="005F2353" w:rsidRDefault="00E44115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5-n-09能理解除數為整數的分數除法的意義，並解決生活中的問題。</w:t>
            </w:r>
          </w:p>
          <w:p w:rsidR="00E44115" w:rsidRPr="005F2353" w:rsidRDefault="00E44115" w:rsidP="004058E0">
            <w:pPr>
              <w:pStyle w:val="Pa2"/>
              <w:rPr>
                <w:rFonts w:ascii="標楷體" w:eastAsia="標楷體" w:hAnsi="標楷體" w:cs="南一..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sz w:val="20"/>
                <w:szCs w:val="20"/>
              </w:rPr>
              <w:t>C-R-1、C-R-2、C-T-1、C-T-2、C-S-2、C-S-3、C-S-5、C-C-5、C-C-6、C-C-8、C-E-1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學習在性別互動中，展現自我的特色。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lastRenderedPageBreak/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3-2-2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單元2小數的乘法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1.能理解多位小數的整數倍的計算，並解決生活中的計算問題。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2.能解決生活中整數乘以小數的直式乘法問題。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N-3-08能認識多位小數，並做比較、直式加減及整數倍的計算。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N-3-09能理解分數（含小數）乘法的意義及計算方式，並解決生活中的問題。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N-3-11能用直式處理小數的乘除計算（不含循環小數）。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5-n-10能認識多位小數，並做比較與加、減與整數倍的計算，以及解決生活中的問題。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5-n-11能用直式處理乘數是小數的計算，並解決生活中的問題。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C-R-1、C-R-2、C-T-1、C-T-2、C-S-1、C-S-2、C-S-5、C-C-1、C-C-3、C-C-5、C-C-6、C-C-8、</w:t>
            </w:r>
          </w:p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C-E-1、C-E-4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學習在性別互動中，展現自我特色。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單元2小數的乘法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1.能解決生活中小數乘以小數的直式乘法問題。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2.能理解小數乘法中，被乘數、乘數和積的關係。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N-3-08能認識多位小數，並做比較、直式加減及整數倍的計算。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N-3-09能理解分數（含小數）乘法的意義及計算方式，並解決生活中的問題。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N-3-11能用直式處理小數的乘除計算（不含循環小數）。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5-n-10能認識多位小數，並做比較與加、減與整數倍的計算，以及解決生活中的問題。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5-n-11能用直式處理乘數是小數的計算，並解決生活中的問題。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C-R-1、C-R-2、C-T-1、C-T-2、C-S-1、C-S-2、C-S-5、C-C-1、C-C-3、C-C-5、C-C-6、C-C-8、</w:t>
            </w:r>
          </w:p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C-E-1、C-E-4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學習在性別互動中，展現自我特色。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扇形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1.認識扇形。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2.認識圓心角。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</w:t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認識</w: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begin"/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EQ \F(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>1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,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 xml:space="preserve">2 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>)</w:instrTex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end"/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圓、</w: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begin"/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EQ \F(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>1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,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 xml:space="preserve">3 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>)</w:instrTex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end"/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圓、</w: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begin"/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EQ \F(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>1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,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 xml:space="preserve">4 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>)</w:instrTex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end"/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圓、</w: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begin"/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EQ \F(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>1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 xml:space="preserve"> , </w:instrText>
            </w:r>
            <w:r w:rsidRPr="005F2353">
              <w:rPr>
                <w:rFonts w:ascii="標楷體" w:eastAsia="標楷體" w:hAnsi="標楷體" w:cs="南一......" w:hint="eastAsia"/>
                <w:sz w:val="20"/>
                <w:szCs w:val="20"/>
              </w:rPr>
              <w:instrText xml:space="preserve">6 </w:instrText>
            </w:r>
            <w:r w:rsidRPr="005F2353">
              <w:rPr>
                <w:rFonts w:ascii="標楷體" w:eastAsia="標楷體" w:hAnsi="標楷體" w:cs="南一......"/>
                <w:sz w:val="20"/>
                <w:szCs w:val="20"/>
              </w:rPr>
              <w:instrText>)</w:instrText>
            </w:r>
            <w:r w:rsidR="00806959" w:rsidRPr="005F2353">
              <w:rPr>
                <w:rFonts w:ascii="標楷體" w:eastAsia="標楷體" w:hAnsi="標楷體" w:cs="南一......"/>
                <w:sz w:val="20"/>
                <w:szCs w:val="20"/>
              </w:rPr>
              <w:fldChar w:fldCharType="end"/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圓</w:t>
            </w:r>
            <w:r w:rsidRPr="005F2353">
              <w:rPr>
                <w:rFonts w:ascii="標楷體" w:eastAsia="標楷體" w:hAnsi="標楷體" w:cs="華康標楷體" w:hint="eastAsia"/>
                <w:kern w:val="0"/>
                <w:sz w:val="20"/>
                <w:szCs w:val="20"/>
              </w:rPr>
              <w:t>……</w:t>
            </w: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的扇形。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S-3-01能利用幾何形體的性質解決簡單的幾何問題。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5-s-03能認識圓心角，並認識扇形。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C-R-1、C-R-2、C-R-4、C-T-1、C-T-2、C-S-1、C-S-2、C-S-3、C-S-5、C-C-3、C-C-5、C-C-6、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2-3-2學習在性別互動中，展現自我的特色。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3-2-2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扇形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1.繪製扇形。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2.扇形的應用。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S-3-01能利用幾何形體的性質解決簡單的幾何問題。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5-s-03能認識圓心角，並認識扇形。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鄅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C-R-1、C-R-2、C-R-4、C-T-1、C-T-2、C-S-1、C-S-2、C-S-3、C-S-5、C-C-3、C-C-5、C-C-6、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鄅...." w:hint="eastAsia"/>
                <w:kern w:val="0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2-3-2學習在性別互動中，展現自我的特色。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lastRenderedPageBreak/>
              <w:t>3-2-2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單元4正方體和長方體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1.了解正方體和長方體中構成要素的異同。</w:t>
            </w:r>
          </w:p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2.能計算正方體和長方體的表面積。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N-3-20能理解正方體和長方體的體積公式。（S-3-05）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N-3-25能計算正方體或長方體的表面積。（S-3-11）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N-3-19能認識量的常用單位及其換算，並用複名數處理相關的計算問題。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A-3-06能用符號表示簡單的常用公式。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5-n-19能認識體積單位「立方公尺」、「立方公分」及「立方公尺」間的關係，並做相關計算。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5-n-20能理解長方體和正方體體積的計算公式，並能求出長方體和正方體的表面積。(同5-s-07)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C-R-1、C-R-2、C-T-1、C-T-3、C-S-3、C-S-4、C-C-3、C-C-8、C-E-1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pStyle w:val="Pa10"/>
              <w:rPr>
                <w:rFonts w:ascii="標楷體" w:eastAsia="標楷體" w:hAnsi="標楷體" w:cs="南一...a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2-3-2學習在性別互動中，展現自我的特色。</w:t>
            </w:r>
          </w:p>
          <w:p w:rsidR="00E44115" w:rsidRPr="005F2353" w:rsidRDefault="00E44115" w:rsidP="006964A0">
            <w:pPr>
              <w:pStyle w:val="Pa10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rPr>
                <w:rFonts w:ascii="標楷體" w:eastAsia="標楷體" w:hAnsi="標楷體" w:cs="南一...a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表達個人的基本權利，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4/07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單元4正方體和長方體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1.了解正方體和長方體的體積公式與應用。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2.認識立方公尺（m</w:t>
            </w: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  <w:vertAlign w:val="superscript"/>
              </w:rPr>
              <w:t>3</w:t>
            </w: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）的意義，並了解立方公分與立方公尺間的關係及換算。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lastRenderedPageBreak/>
              <w:t>N-3-20能理解正方體和長方體的體積公式。（S-3-05）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lastRenderedPageBreak/>
              <w:t>N-3-25能計算正方體或長方體的表面積。（S-3-11）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N-3-19能認識量的常用單位及其換算，並用複名數處理相關的計算問題。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A-3-06能用符號表示簡單的常用公式。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5-n-19能認識體積單位「立方公尺」、「立方公分」及「立方公尺」間的關係，並做相關計算。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5-n-20能理解長方體和正方體體積的計算公式，並能求出長方體和正方體的表面積。(同5-s-07)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C-R-1、C-R-2、C-T-1、C-T-3、C-S-3、C-S-4、C-C-3、C-C-8、C-E-1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pStyle w:val="Pa10"/>
              <w:rPr>
                <w:rFonts w:ascii="標楷體" w:eastAsia="標楷體" w:hAnsi="標楷體" w:cs="南一...a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2-3-2學習在性別</w:t>
            </w: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lastRenderedPageBreak/>
              <w:t>互動中，展現自我的特色。</w:t>
            </w:r>
          </w:p>
          <w:p w:rsidR="00E44115" w:rsidRPr="005F2353" w:rsidRDefault="00E44115" w:rsidP="006964A0">
            <w:pPr>
              <w:pStyle w:val="Pa10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rPr>
                <w:rFonts w:ascii="標楷體" w:eastAsia="標楷體" w:hAnsi="標楷體" w:cs="南一...a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表達個人的基本權利，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單元5整數、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小數除以整數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1.能用直式解決整數除以整數，商為三位小數以內，沒有餘數的計算。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2.能用直式解決小數除以整數，商為三位小數以內，沒有餘數的計算。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3.能做簡單分數換成小數，解決生活上的問題。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4.能做簡單小數換成分數，解決生活上的問題。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N-3-11能用直式處理小數的乘除計算（不含循環小數）。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N-3-13能做分數與小數的互換，並標記在數線上。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5-n-12能用直式處理整數除以整數，商為三位小數的計算。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C-R-1、C-R-2、C-T-1、C-T-2、C-T-4、C-S-1、C-S-2、C-S-3、C-S-4、C-S-5、C-C-1、C-C-3、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C-C-6、C-C-8、C-E-1、C-E-2、C-E-4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pStyle w:val="Pa11"/>
              <w:rPr>
                <w:rFonts w:ascii="標楷體" w:eastAsia="標楷體" w:hAnsi="標楷體" w:cs="南一...a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2-3-2學習在性別互動中，展現自我的特色。</w:t>
            </w:r>
          </w:p>
          <w:p w:rsidR="00E44115" w:rsidRPr="005F2353" w:rsidRDefault="00E44115" w:rsidP="006964A0">
            <w:pPr>
              <w:pStyle w:val="Pa11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1-3-1表達個人的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lastRenderedPageBreak/>
              <w:t>基本權利，並瞭解人權與社會責任的關係。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1.複習單元1～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單元5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E44115" w:rsidRPr="005F2353" w:rsidRDefault="00E44115" w:rsidP="006964A0">
            <w:pPr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6生活中的大單位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1.能認識公噸。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2.能認識公噸和公斤的關係，並利用此關係進行整數和小數的換算與計算問題。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3.能認識公畝、公頃和平方公里。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4.能認識平方公尺、公畝、公頃和平方公里相互間的關係，並利用此關係進行整數和小數的換算與計算問題。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N-3-19能認識量的常用單位及其換算，並用複名數處理相關的計算問題。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5-n-16能認識重量單位「公噸」、「公噸」及「公斤」間的關係，並做相關計算。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5-n-17能認識面積單位「公畝」、「公頃」、「平方公里」及其關係，並做相關計算。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C-R-1、C-R-2、C-T-1、C-T-2、C-T-4、C-S-1、C-S-5、C-C-3、</w:t>
            </w: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lastRenderedPageBreak/>
              <w:t>C-C-4、C-C-8、C-E-2、C-E-3、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1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家政教育</w:t>
            </w:r>
          </w:p>
          <w:p w:rsidR="00E44115" w:rsidRPr="005F2353" w:rsidRDefault="00E44115" w:rsidP="006964A0">
            <w:pPr>
              <w:pStyle w:val="Pa1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比較不同的個人飲食習慣。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t>6生活中的大單位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1.能認識公畝、公頃和平方公里。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2.能認識平方公尺、公畝、公頃和平方公里相互間的關係，並利用此關係進行整數和小數的換算與計算問題。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N-3-19能認識量的常用單位及其換算，並用複名數處理相關的計算問題。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5-n-16能認識重量單位「公噸」、「公噸」及「公斤」間的關係，並做相關計算。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5-n-17能認識面積單位「公畝」、「公頃」、「平方公里」及其關係，並做相關計算。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 w:cs="南一..駣..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 w:hint="eastAsia"/>
                <w:color w:val="auto"/>
                <w:sz w:val="20"/>
                <w:szCs w:val="20"/>
              </w:rPr>
              <w:t>C-R-1、C-R-2、C-T-1、C-T-2、C-T-4、C-S-1、C-S-5、C-C-3、C-C-4、C-C-8、C-E-2、C-E-3、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.駣..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1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家政教育</w:t>
            </w:r>
          </w:p>
          <w:p w:rsidR="00E44115" w:rsidRPr="005F2353" w:rsidRDefault="00E44115" w:rsidP="006964A0">
            <w:pPr>
              <w:pStyle w:val="Pa1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sz w:val="20"/>
                <w:szCs w:val="20"/>
              </w:rPr>
              <w:t>比較不同的個人飲食習慣。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單元7柱體、錐體和球體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1.能透過實物、圖片的操作與分類，辨識柱體和錐體。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2.能透過觀察與操作，了解柱體的組成要素與性質。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4.能透過組成要素的比較，了解角柱和圓柱的異同，及其要素間的關係。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S-3-09能認識球、直圓柱、直圓錐、直角柱與正角錐。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5-s-06能認識球、直圓柱、直圓錐、直角柱與正角錐。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C-R-1、C-R-2、C-R-4、C-T-2、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C-T-3、C-S-1、C-S-3、C-S-5、C-C-1、C-C-6、C-C-8、C-E-1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0"/>
              <w:spacing w:line="240" w:lineRule="auto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pStyle w:val="Pa10"/>
              <w:rPr>
                <w:rFonts w:ascii="標楷體" w:eastAsia="標楷體" w:hAnsi="標楷體" w:cs="南一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44115" w:rsidRPr="005F2353" w:rsidRDefault="00E44115" w:rsidP="006964A0">
            <w:pPr>
              <w:pStyle w:val="Pa10"/>
              <w:spacing w:line="240" w:lineRule="auto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pStyle w:val="Pa10"/>
              <w:spacing w:line="240" w:lineRule="auto"/>
              <w:rPr>
                <w:rFonts w:ascii="標楷體" w:eastAsia="標楷體" w:hAnsi="標楷體" w:cs="南一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"/>
                <w:sz w:val="20"/>
                <w:szCs w:val="20"/>
              </w:rPr>
              <w:lastRenderedPageBreak/>
              <w:t>3-2-1</w:t>
            </w:r>
            <w:r w:rsidRPr="005F2353">
              <w:rPr>
                <w:rFonts w:ascii="標楷體" w:eastAsia="標楷體" w:hAnsi="標楷體" w:cs="南一..." w:hint="eastAsia"/>
                <w:sz w:val="20"/>
                <w:szCs w:val="20"/>
              </w:rPr>
              <w:t>培養規畫及運用時間的能力。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單元7柱體、錐體和球體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1.能透過觀察與操作，了解錐體的組成要素與性質。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2.能透過組成要素的比較，了解角錐和圓錐的異同，及其要素間的關係。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3.認識球體。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S-3-09能認識球、直圓柱、直圓錐、直角柱與正角錐。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5-s-06能認識球、直圓柱、直圓錐、直角柱與正角錐。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C-R-1、C-R-2、C-R-4、C-T-2、C-T-3、C-S-1、C-S-3、C-S-5、C-C-1、C-C-6、C-C-8、C-E-1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0"/>
              <w:spacing w:line="240" w:lineRule="auto"/>
              <w:ind w:left="220" w:hanging="220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pStyle w:val="Pa10"/>
              <w:rPr>
                <w:rFonts w:ascii="標楷體" w:eastAsia="標楷體" w:hAnsi="標楷體" w:cs="南一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E44115" w:rsidRPr="005F2353" w:rsidRDefault="00E44115" w:rsidP="006964A0">
            <w:pPr>
              <w:pStyle w:val="Pa10"/>
              <w:spacing w:line="240" w:lineRule="auto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pStyle w:val="Pa10"/>
              <w:spacing w:line="240" w:lineRule="auto"/>
              <w:rPr>
                <w:rFonts w:ascii="標楷體" w:eastAsia="標楷體" w:hAnsi="標楷體" w:cs="南一...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"/>
                <w:sz w:val="20"/>
                <w:szCs w:val="20"/>
              </w:rPr>
              <w:t>3-2-1</w:t>
            </w:r>
            <w:r w:rsidRPr="005F2353">
              <w:rPr>
                <w:rFonts w:ascii="標楷體" w:eastAsia="標楷體" w:hAnsi="標楷體" w:cs="南一..." w:hint="eastAsia"/>
                <w:sz w:val="20"/>
                <w:szCs w:val="20"/>
              </w:rPr>
              <w:t>培養規畫及運用時間的能力。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單元8比率和百分率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1.能由生活情境中的問題，理解比率。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2.能由生活情境中的問題，理解百分率。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N-3-14能認識比率及其在生活中的應用。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5-n-14能認識比率及其在生活上的應用（含「百分率」、「折」）。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C-R-1、C-R-4、C-T-1、C-T-2、C-T-4、C-S-3、C-S-4、C-S-5、C-C-5、C-C-6、C-C-7、C-E-2、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autoSpaceDE w:val="0"/>
              <w:autoSpaceDN w:val="0"/>
              <w:adjustRightInd w:val="0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rPr>
                <w:rFonts w:ascii="標楷體" w:eastAsia="標楷體" w:hAnsi="標楷體" w:cs="南一...c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c.." w:hint="eastAsia"/>
                <w:kern w:val="0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單元8比率和</w:t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百分率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1.能解決生活中與百分</w:t>
            </w: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率有關的問題。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lastRenderedPageBreak/>
              <w:t>N-3-14能認識比率及其在生活中</w:t>
            </w: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lastRenderedPageBreak/>
              <w:t>的應用。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5-n-14能認識比率及其在生活上的應用（含「百分率」、「折」）。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C-R-1、C-R-4、C-T-1、C-T-2、C-T-4、C-S-3、C-S-4、C-S-5、C-C-5、C-C-6、C-C-7、C-E-2、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/>
                <w:sz w:val="20"/>
                <w:szCs w:val="20"/>
              </w:rPr>
              <w:t>C-E-4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autoSpaceDE w:val="0"/>
              <w:autoSpaceDN w:val="0"/>
              <w:adjustRightInd w:val="0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rPr>
                <w:rFonts w:ascii="標楷體" w:eastAsia="標楷體" w:hAnsi="標楷體" w:cs="南一...c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c.." w:hint="eastAsia"/>
                <w:kern w:val="0"/>
                <w:sz w:val="20"/>
                <w:szCs w:val="20"/>
              </w:rPr>
              <w:lastRenderedPageBreak/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  <w:r w:rsidRPr="005F2353">
              <w:rPr>
                <w:rFonts w:ascii="標楷體" w:eastAsia="標楷體" w:hAnsi="標楷體" w:cs="Arial Unicode MS"/>
                <w:sz w:val="20"/>
                <w:szCs w:val="20"/>
              </w:rPr>
              <w:t>容積和容量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1.認識體積和容積的關係。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2.了解正方體、長方體容積的求法。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3.認識容積、容量的關係。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N-3-21能理解容量、容積和體積間的關係。</w:t>
            </w:r>
          </w:p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5-n-21能理解容量、容積和體積間的關係。</w:t>
            </w:r>
          </w:p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C-R-1、C-R-2、C-T-1、C-T-2、C-T-4、C-S-2、C-S-3、C-S-4、C-S-5、C-C-1、C-E-1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2-3-1瞭解家庭與學校中的分工，不應受性別的限制。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1-3-1表達個人的基本權利，並瞭解人權與社會責任的關係。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2-2-1培養良好的人際互動能力。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  <w:r w:rsidRPr="005F2353">
              <w:rPr>
                <w:rFonts w:ascii="標楷體" w:eastAsia="標楷體" w:hAnsi="標楷體" w:cs="Arial Unicode MS"/>
                <w:sz w:val="20"/>
                <w:szCs w:val="20"/>
              </w:rPr>
              <w:t>容積和容量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1.了解正方體、長方體容積的求法。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2.認識容積、容量的關係。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3.了解不規則物體體積的算法。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N-3-21能理解容量、容積和體積間的關係。</w:t>
            </w:r>
          </w:p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5-n-21能理解容量、容積和體積間的關係。</w:t>
            </w:r>
          </w:p>
          <w:p w:rsidR="00E44115" w:rsidRPr="005F2353" w:rsidRDefault="00E44115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連結：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C-R-1、C-R-2、C-T-1、C-T-2、C-T-4、C-S-2、C-S-3、C-S-4、C-S-5、C-C-1、C-E-1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2-3-1瞭解家庭與學校中的分工，不應受性別的限制。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1-3-1表達個人的基本權利，並瞭解人權與社會責任的關係。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生涯發展教育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e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2-2-1培養良好的人際互動能力。</w:t>
            </w:r>
          </w:p>
          <w:p w:rsidR="00E44115" w:rsidRPr="005F2353" w:rsidRDefault="00E44115" w:rsidP="006964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e.." w:hint="eastAsia"/>
                <w:kern w:val="0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35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單元10怎樣列式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1.能從問題中分析題意，用符號表示未知數。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2.能將整數單步驟的具體情境列成含有未知數符號的算式。</w:t>
            </w:r>
          </w:p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3.能解釋算式、求解並驗算。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5F235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伅.日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t>A-3-04能用含未知數符號的算式表徵具體情境之單步驟問題，並解釋算式與情境的關係。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伅.日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t>A-3-05能解決用未知數列式之單步驟問題。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伅.日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t>5-a-04能將整數單步驟的具體情境問題列成含有未知數符號的算式，並能解釋算式、求解及驗算。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伅.日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lastRenderedPageBreak/>
              <w:t>連結：</w:t>
            </w:r>
          </w:p>
          <w:p w:rsidR="00E44115" w:rsidRPr="005F2353" w:rsidRDefault="00E44115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伅.日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t>C-R-1、C-R-2、C-T-1、C-T-2、C-S-1、C-S-2、C-S-4、C-S-5、C-C-1、C-C-3、C-C-5、C-C-6、</w:t>
            </w:r>
          </w:p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伅.日.." w:hint="eastAsia"/>
                <w:kern w:val="0"/>
                <w:sz w:val="20"/>
                <w:szCs w:val="20"/>
              </w:rPr>
              <w:t>C-C-8、C-E-1</w:t>
            </w:r>
          </w:p>
        </w:tc>
        <w:tc>
          <w:tcPr>
            <w:tcW w:w="1842" w:type="dxa"/>
          </w:tcPr>
          <w:p w:rsidR="00E44115" w:rsidRPr="005F2353" w:rsidRDefault="00E44115" w:rsidP="006964A0">
            <w:pPr>
              <w:pStyle w:val="Pa1"/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sz w:val="20"/>
                <w:szCs w:val="20"/>
              </w:rPr>
              <w:t>性別平等教育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2-3-2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學習在性別互動中，展現自我的特色。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2-3-4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尊重不同性別者在溝通過程中有平等表達的權利。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5F2353">
              <w:rPr>
                <w:rFonts w:ascii="標楷體" w:eastAsia="標楷體" w:hAnsi="標楷體" w:cs="DFBiaoHei-B5" w:hint="eastAsia"/>
                <w:kern w:val="0"/>
                <w:sz w:val="20"/>
                <w:szCs w:val="20"/>
              </w:rPr>
              <w:t>人權教育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1-3-1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表達個人的基本權利，並瞭解人權與社會責任的關係。</w:t>
            </w:r>
          </w:p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  <w:r w:rsidRPr="005F2353">
              <w:rPr>
                <w:rFonts w:ascii="標楷體" w:eastAsia="標楷體" w:hAnsi="標楷體" w:cs="南一...a.."/>
                <w:kern w:val="0"/>
                <w:sz w:val="20"/>
                <w:szCs w:val="20"/>
              </w:rPr>
              <w:t>1-3-3</w:t>
            </w:r>
            <w:r w:rsidRPr="005F2353">
              <w:rPr>
                <w:rFonts w:ascii="標楷體" w:eastAsia="標楷體" w:hAnsi="標楷體" w:cs="南一...a.." w:hint="eastAsia"/>
                <w:kern w:val="0"/>
                <w:sz w:val="20"/>
                <w:szCs w:val="20"/>
              </w:rPr>
              <w:t>瞭解平等、正義的原則，並能在生活中實踐。</w:t>
            </w: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4115" w:rsidRPr="005F2353" w:rsidTr="005F2353">
        <w:tc>
          <w:tcPr>
            <w:tcW w:w="851" w:type="dxa"/>
            <w:vAlign w:val="center"/>
          </w:tcPr>
          <w:p w:rsidR="00E44115" w:rsidRPr="005F2353" w:rsidRDefault="00E4411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353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E44115" w:rsidRPr="005F2353" w:rsidRDefault="00E4411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35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E44115" w:rsidRPr="005F2353" w:rsidRDefault="00E4411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35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E44115" w:rsidRPr="005F2353" w:rsidRDefault="00E4411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35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E44115" w:rsidRPr="005F2353" w:rsidRDefault="00E44115" w:rsidP="005F235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44115" w:rsidRPr="005F2353" w:rsidRDefault="00E44115" w:rsidP="005F235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353">
              <w:rPr>
                <w:rFonts w:ascii="標楷體" w:eastAsia="標楷體" w:hAnsi="標楷體" w:hint="eastAsia"/>
                <w:sz w:val="20"/>
                <w:szCs w:val="20"/>
              </w:rPr>
              <w:t>1.複習單元六～單元十</w:t>
            </w:r>
          </w:p>
        </w:tc>
        <w:tc>
          <w:tcPr>
            <w:tcW w:w="851" w:type="dxa"/>
          </w:tcPr>
          <w:p w:rsidR="00E44115" w:rsidRPr="005F2353" w:rsidRDefault="00E44115" w:rsidP="00F42F2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44115" w:rsidRPr="005F2353" w:rsidRDefault="00E441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35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南一版本教科書數學第十冊</w:t>
            </w:r>
          </w:p>
        </w:tc>
        <w:tc>
          <w:tcPr>
            <w:tcW w:w="1843" w:type="dxa"/>
          </w:tcPr>
          <w:p w:rsidR="00E44115" w:rsidRPr="005F2353" w:rsidRDefault="00E44115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E44115" w:rsidRPr="005F2353" w:rsidRDefault="00E44115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E44115" w:rsidRPr="005F2353" w:rsidRDefault="00E44115" w:rsidP="006964A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..a..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4115" w:rsidRPr="005F2353" w:rsidRDefault="00E441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CA1" w:rsidRDefault="00EA4CA1">
      <w:r>
        <w:separator/>
      </w:r>
    </w:p>
  </w:endnote>
  <w:endnote w:type="continuationSeparator" w:id="0">
    <w:p w:rsidR="00EA4CA1" w:rsidRDefault="00EA4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e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YuanMedium-B5">
    <w:altName w:val="Andale Sans U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DFBiaoHei-B5">
    <w:altName w:val="DFBiaoHei-B5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...a..">
    <w:altName w:val="南一...a.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.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南一鄅....">
    <w:altName w:val="南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.駣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..c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..e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伅.日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06959">
    <w:pPr>
      <w:pStyle w:val="a7"/>
      <w:jc w:val="center"/>
    </w:pPr>
    <w:fldSimple w:instr=" PAGE   \* MERGEFORMAT ">
      <w:r w:rsidR="004B6ACA" w:rsidRPr="004B6ACA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06959">
    <w:pPr>
      <w:pStyle w:val="a7"/>
      <w:jc w:val="center"/>
    </w:pPr>
    <w:fldSimple w:instr=" PAGE   \* MERGEFORMAT ">
      <w:r w:rsidR="004B6ACA" w:rsidRPr="004B6AC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CA1" w:rsidRDefault="00EA4CA1">
      <w:r>
        <w:separator/>
      </w:r>
    </w:p>
  </w:footnote>
  <w:footnote w:type="continuationSeparator" w:id="0">
    <w:p w:rsidR="00EA4CA1" w:rsidRDefault="00EA4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0268AD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AA713A1"/>
    <w:multiLevelType w:val="hybridMultilevel"/>
    <w:tmpl w:val="976ED43A"/>
    <w:lvl w:ilvl="0" w:tplc="BA06E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1F160D"/>
    <w:multiLevelType w:val="hybridMultilevel"/>
    <w:tmpl w:val="40DC9BC8"/>
    <w:lvl w:ilvl="0" w:tplc="F1587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DD3DED"/>
    <w:multiLevelType w:val="hybridMultilevel"/>
    <w:tmpl w:val="01964E74"/>
    <w:lvl w:ilvl="0" w:tplc="32CAD41A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8ED7398"/>
    <w:multiLevelType w:val="hybridMultilevel"/>
    <w:tmpl w:val="BB16D776"/>
    <w:lvl w:ilvl="0" w:tplc="0409000F">
      <w:start w:val="1"/>
      <w:numFmt w:val="decimal"/>
      <w:lvlText w:val="%1."/>
      <w:lvlJc w:val="left"/>
      <w:pPr>
        <w:ind w:left="1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6"/>
  </w:num>
  <w:num w:numId="4">
    <w:abstractNumId w:val="25"/>
  </w:num>
  <w:num w:numId="5">
    <w:abstractNumId w:val="16"/>
  </w:num>
  <w:num w:numId="6">
    <w:abstractNumId w:val="32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4"/>
  </w:num>
  <w:num w:numId="30">
    <w:abstractNumId w:val="24"/>
  </w:num>
  <w:num w:numId="31">
    <w:abstractNumId w:val="14"/>
  </w:num>
  <w:num w:numId="32">
    <w:abstractNumId w:val="22"/>
  </w:num>
  <w:num w:numId="33">
    <w:abstractNumId w:val="35"/>
  </w:num>
  <w:num w:numId="34">
    <w:abstractNumId w:val="19"/>
  </w:num>
  <w:num w:numId="35">
    <w:abstractNumId w:val="33"/>
  </w:num>
  <w:num w:numId="36">
    <w:abstractNumId w:val="15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C01"/>
    <w:rsid w:val="000A5E79"/>
    <w:rsid w:val="000A6D01"/>
    <w:rsid w:val="000B0621"/>
    <w:rsid w:val="000B4066"/>
    <w:rsid w:val="000B59F1"/>
    <w:rsid w:val="000C5517"/>
    <w:rsid w:val="000D0464"/>
    <w:rsid w:val="000D1149"/>
    <w:rsid w:val="000D547C"/>
    <w:rsid w:val="000D79EF"/>
    <w:rsid w:val="000E0252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359E9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735BD"/>
    <w:rsid w:val="00182FE8"/>
    <w:rsid w:val="001863C2"/>
    <w:rsid w:val="00186DC2"/>
    <w:rsid w:val="00190D3B"/>
    <w:rsid w:val="00197F70"/>
    <w:rsid w:val="001A181D"/>
    <w:rsid w:val="001A3715"/>
    <w:rsid w:val="001A6D3E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3A3C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ACA"/>
    <w:rsid w:val="004C17E0"/>
    <w:rsid w:val="004C217D"/>
    <w:rsid w:val="004C25B7"/>
    <w:rsid w:val="004C385E"/>
    <w:rsid w:val="004C617D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6BA3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48B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353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4BFA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06959"/>
    <w:rsid w:val="00806E19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5C47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94552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2566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00B90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569E9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B55B1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442"/>
    <w:rsid w:val="00D3051E"/>
    <w:rsid w:val="00D446C6"/>
    <w:rsid w:val="00D4480A"/>
    <w:rsid w:val="00D45223"/>
    <w:rsid w:val="00D52468"/>
    <w:rsid w:val="00D5504F"/>
    <w:rsid w:val="00D56A48"/>
    <w:rsid w:val="00D56E4B"/>
    <w:rsid w:val="00D57CE3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478A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67C6"/>
    <w:rsid w:val="00E101F1"/>
    <w:rsid w:val="00E110C9"/>
    <w:rsid w:val="00E24421"/>
    <w:rsid w:val="00E25757"/>
    <w:rsid w:val="00E347A5"/>
    <w:rsid w:val="00E364CC"/>
    <w:rsid w:val="00E36E55"/>
    <w:rsid w:val="00E41091"/>
    <w:rsid w:val="00E44115"/>
    <w:rsid w:val="00E47366"/>
    <w:rsid w:val="00E5018D"/>
    <w:rsid w:val="00E50D5A"/>
    <w:rsid w:val="00E50E3A"/>
    <w:rsid w:val="00E525CD"/>
    <w:rsid w:val="00E53938"/>
    <w:rsid w:val="00E6393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A4CA1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1F1E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C07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9">
    <w:name w:val="Pa9"/>
    <w:basedOn w:val="a"/>
    <w:next w:val="a"/>
    <w:uiPriority w:val="99"/>
    <w:rsid w:val="00D57CE3"/>
    <w:pPr>
      <w:autoSpaceDE w:val="0"/>
      <w:autoSpaceDN w:val="0"/>
      <w:adjustRightInd w:val="0"/>
      <w:spacing w:line="241" w:lineRule="atLeast"/>
    </w:pPr>
    <w:rPr>
      <w:rFonts w:ascii="華康標楷體e　." w:eastAsia="華康標楷體e　."/>
      <w:kern w:val="0"/>
    </w:rPr>
  </w:style>
  <w:style w:type="character" w:customStyle="1" w:styleId="A00">
    <w:name w:val="A0"/>
    <w:uiPriority w:val="99"/>
    <w:rsid w:val="00D57CE3"/>
    <w:rPr>
      <w:rFonts w:cs="華康標楷體e　.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D57CE3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D57CE3"/>
    <w:pPr>
      <w:widowControl w:val="0"/>
      <w:autoSpaceDE w:val="0"/>
      <w:autoSpaceDN w:val="0"/>
      <w:adjustRightInd w:val="0"/>
    </w:pPr>
    <w:rPr>
      <w:rFonts w:ascii="南一" w:eastAsia="南一" w:cs="南一"/>
      <w:color w:val="000000"/>
      <w:sz w:val="24"/>
      <w:szCs w:val="24"/>
    </w:rPr>
  </w:style>
  <w:style w:type="paragraph" w:customStyle="1" w:styleId="af8">
    <w:name w:val="相關領域─◎"/>
    <w:basedOn w:val="a"/>
    <w:rsid w:val="00D57CE3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  <w:style w:type="paragraph" w:customStyle="1" w:styleId="Pa2">
    <w:name w:val="Pa2"/>
    <w:basedOn w:val="Default"/>
    <w:next w:val="Default"/>
    <w:uiPriority w:val="99"/>
    <w:rsid w:val="00806E19"/>
    <w:pPr>
      <w:spacing w:line="227" w:lineRule="atLeast"/>
    </w:pPr>
    <w:rPr>
      <w:rFonts w:ascii="南一....." w:eastAsia="南一.....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806E19"/>
    <w:pPr>
      <w:spacing w:line="227" w:lineRule="atLeast"/>
    </w:pPr>
    <w:rPr>
      <w:rFonts w:ascii="DFYuanMedium-B5" w:eastAsia="DFYuanMedium-B5"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806E19"/>
    <w:pPr>
      <w:spacing w:line="227" w:lineRule="atLeast"/>
    </w:pPr>
    <w:rPr>
      <w:rFonts w:cs="Times New Roman"/>
      <w:color w:val="auto"/>
    </w:rPr>
  </w:style>
  <w:style w:type="paragraph" w:customStyle="1" w:styleId="Pa11">
    <w:name w:val="Pa11"/>
    <w:basedOn w:val="Default"/>
    <w:next w:val="Default"/>
    <w:uiPriority w:val="99"/>
    <w:rsid w:val="00806E19"/>
    <w:pPr>
      <w:spacing w:line="227" w:lineRule="atLeast"/>
    </w:pPr>
    <w:rPr>
      <w:rFonts w:ascii="DFBiaoHei-B5" w:eastAsia="DFBiaoHei-B5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93691-7B19-4767-B5BC-D2895D3D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1244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2017-05-23T08:20:00Z</dcterms:created>
  <dcterms:modified xsi:type="dcterms:W3CDTF">2017-05-23T08:59:00Z</dcterms:modified>
</cp:coreProperties>
</file>