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D4AB5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14808">
        <w:rPr>
          <w:rFonts w:ascii="標楷體" w:eastAsia="標楷體" w:hAnsi="標楷體" w:hint="eastAsia"/>
          <w:color w:val="000000"/>
          <w:sz w:val="28"/>
          <w:u w:val="single"/>
        </w:rPr>
        <w:t xml:space="preserve">  社會 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905CF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776F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905CF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認識家鄉的政府機構及其服務事項。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認識家鄉的民意機構及其服務事項。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認識家鄉的民間組織及其服務事項。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了解家鄉的設施及其對居民生活的影響。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了解政府機構和民間組織合作的重要性。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了解運用及監督家鄉機構與組織的方法。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培養珍惜家鄉機構與組織資源的態度。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了解應對家鄉裡為我們服務的人表達感謝。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認識早期家鄉的陸路運輸工具。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認識早期家鄉的水路運輸工具。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了解早期交通對居民生活往來、貨物運輸的影響。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認識現代都市的交通型態。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認識現代鄉村的交通型態。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認識現代海邊與離島的交通型態。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了解現代交通改善居民的對外聯絡方式。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了解現代交通加速各地貨物流通。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規畫家鄉旅遊交通路線與選擇交通工具。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認識人口組成的情形。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說出家鄉人口的組成情形。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說出人口組成對家鄉生活的影響。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學習閱讀各種人口統計圖表。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認識人口分布的現象。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說出家鄉人口的分布情形。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說出影響家鄉人口分布的可能因素。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認識人口變化的現象。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說出家鄉人口的變化情形。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了解影響家鄉人口變化的原因。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學習查詢家鄉人口資料的方法。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認識家鄉的傳統飲食與服飾及其特性。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認識家鄉的傳統器物及其特性。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認識家鄉的傳統建築及其特性。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說出自己喜愛的家鄉傳統文化事物。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說明喜愛家鄉傳統文化事物的原因。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認識家鄉的傳統習俗及其意義。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認識家鄉的傳統信仰及其意義。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認識家鄉的傳統節慶及其意義。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理解家鄉傳統文化的內涵意義。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欣賞家鄉傳統文化之美。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認識家鄉中外來的商品。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認識家鄉中外來的生活方式。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了解外來商品對家鄉生活的影響。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了解外來資訊對家鄉生活的影響。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了解外來生活方式對家鄉生活的影響。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養成包容不同文化差異的態度。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養成尊重不同文化特色的態度。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認識保存家鄉多元文化特色的做法。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認識參與家鄉多元文化活動的做法。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了解家鄉問題形成的原因。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發現家鄉的問題。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認識家鄉發展的各種可能面向。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尋找適合家鄉發展的潛力。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認識關懷家鄉的民間與政府組織。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認識關懷家鄉的實際做法。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主動關心家鄉面臨的問題。</w:t>
      </w:r>
    </w:p>
    <w:p w:rsidR="008D4AB5" w:rsidRPr="008D4AB5" w:rsidRDefault="008D4AB5" w:rsidP="008D4AB5">
      <w:pPr>
        <w:numPr>
          <w:ilvl w:val="0"/>
          <w:numId w:val="37"/>
        </w:numPr>
        <w:tabs>
          <w:tab w:val="clear" w:pos="360"/>
          <w:tab w:val="num" w:pos="851"/>
        </w:tabs>
        <w:ind w:left="1134" w:hanging="434"/>
        <w:rPr>
          <w:rFonts w:ascii="標楷體" w:eastAsia="標楷體" w:hAnsi="標楷體" w:hint="eastAsia"/>
          <w:color w:val="000000"/>
          <w:sz w:val="20"/>
          <w:szCs w:val="20"/>
        </w:rPr>
      </w:pPr>
      <w:r w:rsidRPr="008D4AB5">
        <w:rPr>
          <w:rFonts w:ascii="標楷體" w:eastAsia="標楷體" w:hAnsi="標楷體" w:hint="eastAsia"/>
          <w:color w:val="000000"/>
          <w:sz w:val="20"/>
          <w:szCs w:val="20"/>
        </w:rPr>
        <w:t>主動參與關懷家鄉的行動。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8D4AB5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03" style="position:absolute;left:0;text-align:left;margin-left:176.85pt;margin-top:-204.4pt;width:457.5pt;height:523.6pt;z-index:251658240" coordorigin="1226,2954" coordsize="9150,10472">
            <v:line id="_x0000_s1304" style="position:absolute" from="2085,3770" to="5990,3770"/>
            <v:line id="_x0000_s1305" style="position:absolute;flip:x" from="2085,3770" to="2085,1275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06" type="#_x0000_t202" style="position:absolute;left:1226;top:7124;width:645;height:2282">
              <v:textbox style="layout-flow:vertical-ideographic;mso-next-textbox:#_x0000_s1306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社會四年級下學期</w:t>
                    </w:r>
                  </w:p>
                  <w:p w:rsidR="008D4AB5" w:rsidRDefault="008D4AB5" w:rsidP="008D4AB5"/>
                </w:txbxContent>
              </v:textbox>
            </v:shape>
            <v:line id="_x0000_s1307" style="position:absolute" from="2088,5584" to="6104,5584"/>
            <v:line id="_x0000_s1308" style="position:absolute" from="2088,7402" to="6297,7402"/>
            <v:line id="_x0000_s1309" style="position:absolute" from="2089,9159" to="6124,9159"/>
            <v:line id="_x0000_s1310" style="position:absolute" from="2089,10949" to="6391,10949"/>
            <v:line id="_x0000_s1311" style="position:absolute" from="2091,12754" to="5998,12754"/>
            <v:shape id="_x0000_s1312" type="#_x0000_t202" style="position:absolute;left:2550;top:12478;width:2823;height:487">
              <v:textbox style="mso-next-textbox:#_x0000_s1312">
                <w:txbxContent>
                  <w:p w:rsidR="008D4AB5" w:rsidRDefault="008D4AB5" w:rsidP="008D4AB5">
                    <w:r>
                      <w:rPr>
                        <w:rFonts w:ascii="標楷體" w:eastAsia="標楷體" w:hAnsi="標楷體" w:hint="eastAsia"/>
                      </w:rPr>
                      <w:t>六、</w:t>
                    </w:r>
                    <w:r>
                      <w:rPr>
                        <w:rFonts w:ascii="標楷體" w:eastAsia="標楷體" w:hint="eastAsia"/>
                      </w:rPr>
                      <w:t>家鄉新願景</w:t>
                    </w:r>
                  </w:p>
                </w:txbxContent>
              </v:textbox>
            </v:shape>
            <v:shape id="_x0000_s1313" type="#_x0000_t202" style="position:absolute;left:2550;top:3554;width:2823;height:487">
              <v:textbox style="mso-next-textbox:#_x0000_s1313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一、</w:t>
                    </w:r>
                    <w:r>
                      <w:rPr>
                        <w:rFonts w:ascii="標楷體" w:eastAsia="標楷體" w:hint="eastAsia"/>
                      </w:rPr>
                      <w:t>家鄉的機構與組織</w:t>
                    </w:r>
                  </w:p>
                  <w:p w:rsidR="008D4AB5" w:rsidRDefault="008D4AB5" w:rsidP="008D4AB5"/>
                </w:txbxContent>
              </v:textbox>
            </v:shape>
            <v:shape id="_x0000_s1314" type="#_x0000_t202" style="position:absolute;left:2550;top:5339;width:2819;height:487">
              <v:textbox style="mso-next-textbox:#_x0000_s1314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二、</w:t>
                    </w:r>
                    <w:r>
                      <w:rPr>
                        <w:rFonts w:ascii="標楷體" w:eastAsia="標楷體" w:hint="eastAsia"/>
                      </w:rPr>
                      <w:t>家鄉的交通</w:t>
                    </w:r>
                  </w:p>
                  <w:p w:rsidR="008D4AB5" w:rsidRDefault="008D4AB5" w:rsidP="008D4AB5"/>
                </w:txbxContent>
              </v:textbox>
            </v:shape>
            <v:shape id="_x0000_s1315" type="#_x0000_t202" style="position:absolute;left:2550;top:7124;width:2822;height:487">
              <v:textbox style="mso-next-textbox:#_x0000_s1315">
                <w:txbxContent>
                  <w:p w:rsidR="008D4AB5" w:rsidRDefault="008D4AB5" w:rsidP="008D4AB5">
                    <w:r>
                      <w:rPr>
                        <w:rFonts w:ascii="標楷體" w:eastAsia="標楷體" w:hAnsi="標楷體" w:hint="eastAsia"/>
                      </w:rPr>
                      <w:t>三、</w:t>
                    </w:r>
                    <w:r>
                      <w:rPr>
                        <w:rFonts w:ascii="標楷體" w:eastAsia="標楷體" w:hint="eastAsia"/>
                      </w:rPr>
                      <w:t>家鄉的人口</w:t>
                    </w:r>
                  </w:p>
                </w:txbxContent>
              </v:textbox>
            </v:shape>
            <v:shape id="_x0000_s1316" type="#_x0000_t202" style="position:absolute;left:2550;top:8909;width:2822;height:486">
              <v:textbox style="mso-next-textbox:#_x0000_s1316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四、</w:t>
                    </w:r>
                    <w:r>
                      <w:rPr>
                        <w:rFonts w:ascii="標楷體" w:eastAsia="標楷體" w:hint="eastAsia"/>
                      </w:rPr>
                      <w:t>家鄉的傳統文化</w:t>
                    </w:r>
                  </w:p>
                  <w:p w:rsidR="008D4AB5" w:rsidRDefault="008D4AB5" w:rsidP="008D4AB5"/>
                </w:txbxContent>
              </v:textbox>
            </v:shape>
            <v:shape id="_x0000_s1317" type="#_x0000_t202" style="position:absolute;left:2550;top:10693;width:2823;height:487">
              <v:textbox style="mso-next-textbox:#_x0000_s1317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五、</w:t>
                    </w:r>
                    <w:r>
                      <w:rPr>
                        <w:rFonts w:ascii="標楷體" w:eastAsia="標楷體" w:hint="eastAsia"/>
                      </w:rPr>
                      <w:t>多元的家鄉文化</w:t>
                    </w:r>
                  </w:p>
                  <w:p w:rsidR="008D4AB5" w:rsidRDefault="008D4AB5" w:rsidP="008D4AB5"/>
                </w:txbxContent>
              </v:textbox>
            </v:shape>
            <v:rect id="_x0000_s1318" style="position:absolute;left:5739;top:2954;width:4367;height:1613">
              <v:textbox style="mso-next-textbox:#_x0000_s1318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1.認識家鄉的機構與組織</w:t>
                    </w:r>
                  </w:p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2.善用家鄉的機構與組織</w:t>
                    </w:r>
                  </w:p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社會放大鏡、</w:t>
                    </w:r>
                    <w:r w:rsidRPr="006203A5">
                      <w:rPr>
                        <w:rFonts w:ascii="標楷體" w:eastAsia="標楷體" w:hint="eastAsia"/>
                      </w:rPr>
                      <w:t>撒播希望種子的花蓮縣青少年公益組織</w:t>
                    </w:r>
                  </w:p>
                  <w:p w:rsidR="008D4AB5" w:rsidRPr="00CC6322" w:rsidRDefault="008D4AB5" w:rsidP="008D4AB5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319" style="position:absolute;left:5739;top:4746;width:4367;height:1624">
              <v:textbox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1.早期的交通型態與影響</w:t>
                    </w:r>
                  </w:p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2.現代的交通型態與影響</w:t>
                    </w:r>
                  </w:p>
                  <w:p w:rsidR="008D4AB5" w:rsidRPr="006203A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社會放大鏡、</w:t>
                    </w:r>
                    <w:r w:rsidRPr="006203A5">
                      <w:rPr>
                        <w:rFonts w:ascii="標楷體" w:eastAsia="標楷體" w:hint="eastAsia"/>
                      </w:rPr>
                      <w:t>高雄輕軌列車─搭乘小綠綠去旅行</w:t>
                    </w:r>
                  </w:p>
                  <w:p w:rsidR="008D4AB5" w:rsidRPr="00CC6322" w:rsidRDefault="008D4AB5" w:rsidP="008D4AB5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320" style="position:absolute;left:5739;top:6716;width:4367;height:1369">
              <v:textbox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家鄉人口的組成</w:t>
                    </w:r>
                  </w:p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家鄉人口的分布與變化</w:t>
                    </w:r>
                  </w:p>
                  <w:p w:rsidR="008D4AB5" w:rsidRPr="00606D93" w:rsidRDefault="008D4AB5" w:rsidP="008D4AB5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CC6322">
                      <w:rPr>
                        <w:rFonts w:ascii="標楷體" w:eastAsia="標楷體" w:hAnsi="標楷體" w:hint="eastAsia"/>
                      </w:rPr>
                      <w:t>寧靜山城</w:t>
                    </w:r>
                    <w:r>
                      <w:rPr>
                        <w:rFonts w:ascii="標楷體" w:eastAsia="標楷體" w:hAnsi="標楷體" w:hint="eastAsia"/>
                      </w:rPr>
                      <w:t>─</w:t>
                    </w:r>
                    <w:r w:rsidRPr="00CC6322">
                      <w:rPr>
                        <w:rFonts w:ascii="標楷體" w:eastAsia="標楷體" w:hAnsi="標楷體" w:hint="eastAsia"/>
                      </w:rPr>
                      <w:t>北埔</w:t>
                    </w:r>
                    <w:r>
                      <w:rPr>
                        <w:rFonts w:ascii="標楷體" w:eastAsia="標楷體" w:hAnsi="標楷體" w:hint="eastAsia"/>
                      </w:rPr>
                      <w:t>記事</w:t>
                    </w:r>
                  </w:p>
                </w:txbxContent>
              </v:textbox>
            </v:rect>
            <v:rect id="_x0000_s1321" style="position:absolute;left:5739;top:8510;width:4367;height:1296">
              <v:textbox style="mso-next-textbox:#_x0000_s1321">
                <w:txbxContent>
                  <w:p w:rsidR="008D4AB5" w:rsidRDefault="008D4AB5" w:rsidP="008D4AB5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家鄉古早味</w:t>
                    </w:r>
                  </w:p>
                  <w:p w:rsidR="008D4AB5" w:rsidRDefault="008D4AB5" w:rsidP="008D4AB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家鄉的傳統民俗</w:t>
                    </w:r>
                  </w:p>
                  <w:p w:rsidR="008D4AB5" w:rsidRPr="00CC6322" w:rsidRDefault="008D4AB5" w:rsidP="008D4AB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CC6322">
                      <w:rPr>
                        <w:rFonts w:ascii="標楷體" w:eastAsia="標楷體" w:hAnsi="標楷體" w:hint="eastAsia"/>
                      </w:rPr>
                      <w:t>大甲媽祖繞境</w:t>
                    </w:r>
                  </w:p>
                  <w:p w:rsidR="008D4AB5" w:rsidRPr="00606D93" w:rsidRDefault="008D4AB5" w:rsidP="008D4AB5">
                    <w:pPr>
                      <w:rPr>
                        <w:rFonts w:ascii="標楷體" w:eastAsia="標楷體" w:hAnsi="標楷體"/>
                      </w:rPr>
                    </w:pPr>
                    <w:r w:rsidRPr="00CC6322">
                      <w:rPr>
                        <w:rFonts w:ascii="標楷體" w:eastAsia="標楷體" w:hAnsi="標楷體" w:hint="eastAsia"/>
                      </w:rPr>
                      <w:t xml:space="preserve">行　　</w:t>
                    </w:r>
                  </w:p>
                </w:txbxContent>
              </v:textbox>
            </v:rect>
            <v:rect id="_x0000_s1322" style="position:absolute;left:5739;top:10240;width:4637;height:1404">
              <v:textbox style="mso-next-textbox:#_x0000_s1322">
                <w:txbxContent>
                  <w:p w:rsidR="008D4AB5" w:rsidRDefault="008D4AB5" w:rsidP="008D4AB5">
                    <w:pPr>
                      <w:rPr>
                        <w:rFonts w:eastAsia="標楷體" w:hint="eastAsia"/>
                      </w:rPr>
                    </w:pPr>
                    <w:r>
                      <w:rPr>
                        <w:rFonts w:eastAsia="標楷體" w:hint="eastAsia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認識外來文化</w:t>
                    </w:r>
                  </w:p>
                  <w:p w:rsidR="008D4AB5" w:rsidRDefault="008D4AB5" w:rsidP="008D4AB5">
                    <w:pPr>
                      <w:rPr>
                        <w:rFonts w:eastAsia="標楷體" w:hint="eastAsia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家鄉文化的展望</w:t>
                    </w:r>
                  </w:p>
                  <w:p w:rsidR="008D4AB5" w:rsidRPr="00606D93" w:rsidRDefault="008D4AB5" w:rsidP="008D4AB5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CC6322">
                      <w:rPr>
                        <w:rFonts w:ascii="標楷體" w:eastAsia="標楷體" w:hAnsi="標楷體" w:hint="eastAsia"/>
                      </w:rPr>
                      <w:t>新住民的月圓思鄉園遊會</w:t>
                    </w:r>
                  </w:p>
                  <w:p w:rsidR="008D4AB5" w:rsidRPr="00606D93" w:rsidRDefault="008D4AB5" w:rsidP="008D4AB5"/>
                </w:txbxContent>
              </v:textbox>
            </v:rect>
            <v:rect id="_x0000_s1323" style="position:absolute;left:5739;top:12071;width:4367;height:1355">
              <v:textbox>
                <w:txbxContent>
                  <w:p w:rsidR="008D4AB5" w:rsidRDefault="008D4AB5" w:rsidP="008D4AB5">
                    <w:r>
                      <w:rPr>
                        <w:rFonts w:eastAsia="標楷體" w:hint="eastAsia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家鄉的挑戰</w:t>
                    </w:r>
                  </w:p>
                  <w:p w:rsidR="008D4AB5" w:rsidRDefault="008D4AB5" w:rsidP="008D4AB5">
                    <w:pPr>
                      <w:rPr>
                        <w:rFonts w:eastAsia="標楷體" w:hint="eastAsia"/>
                      </w:rPr>
                    </w:pPr>
                    <w:r>
                      <w:rPr>
                        <w:rFonts w:eastAsia="標楷體" w:hint="eastAsia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家鄉新風貌</w:t>
                    </w:r>
                  </w:p>
                  <w:p w:rsidR="008D4AB5" w:rsidRPr="00606D93" w:rsidRDefault="008D4AB5" w:rsidP="008D4AB5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int="eastAsia"/>
                      </w:rPr>
                      <w:t>、</w:t>
                    </w:r>
                    <w:r w:rsidRPr="00CC6322">
                      <w:rPr>
                        <w:rFonts w:ascii="標楷體" w:eastAsia="標楷體" w:hAnsi="標楷體" w:hint="eastAsia"/>
                      </w:rPr>
                      <w:t>山中鐵道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</w:t>
                    </w:r>
                    <w:r w:rsidRPr="00CC6322">
                      <w:rPr>
                        <w:rFonts w:ascii="標楷體" w:eastAsia="標楷體" w:hAnsi="標楷體" w:hint="eastAsia"/>
                      </w:rPr>
                      <w:t>集集蕉傲</w:t>
                    </w:r>
                  </w:p>
                  <w:p w:rsidR="008D4AB5" w:rsidRPr="00606D93" w:rsidRDefault="008D4AB5" w:rsidP="008D4AB5"/>
                </w:txbxContent>
              </v:textbox>
            </v:rect>
          </v:group>
        </w:pict>
      </w:r>
    </w:p>
    <w:p w:rsidR="00E40EC4" w:rsidRDefault="00E40EC4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905CF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E050B6" w:rsidRDefault="00CE3C63" w:rsidP="00905CF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050B6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050B6">
        <w:rPr>
          <w:rFonts w:ascii="標楷體" w:eastAsia="標楷體" w:hAnsi="標楷體"/>
          <w:sz w:val="28"/>
          <w:szCs w:val="28"/>
        </w:rPr>
        <w:t>學期課程內涵</w:t>
      </w:r>
      <w:r w:rsidR="00011E2E" w:rsidRPr="00E050B6">
        <w:rPr>
          <w:rFonts w:ascii="標楷體" w:eastAsia="標楷體" w:hAnsi="標楷體" w:hint="eastAsia"/>
          <w:sz w:val="28"/>
          <w:szCs w:val="28"/>
        </w:rPr>
        <w:t>：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（</w:t>
      </w:r>
      <w:r w:rsidR="0024790C" w:rsidRPr="00E050B6">
        <w:rPr>
          <w:rFonts w:ascii="標楷體" w:eastAsia="標楷體" w:hAnsi="標楷體" w:hint="eastAsia"/>
          <w:color w:val="002060"/>
        </w:rPr>
        <w:t>單元名稱</w:t>
      </w:r>
      <w:r w:rsidR="0024790C" w:rsidRPr="00E050B6">
        <w:rPr>
          <w:rFonts w:ascii="標楷體" w:eastAsia="標楷體" w:hAnsi="標楷體" w:hint="eastAsia"/>
        </w:rPr>
        <w:t>及</w:t>
      </w:r>
      <w:r w:rsidR="0024790C" w:rsidRPr="00E050B6">
        <w:rPr>
          <w:rFonts w:ascii="標楷體" w:eastAsia="標楷體" w:hAnsi="標楷體" w:hint="eastAsia"/>
          <w:color w:val="002060"/>
        </w:rPr>
        <w:t>教學內容</w:t>
      </w:r>
      <w:r w:rsidR="0024790C" w:rsidRPr="00E050B6">
        <w:rPr>
          <w:rFonts w:ascii="標楷體" w:eastAsia="標楷體" w:hAnsi="標楷體" w:hint="eastAsia"/>
          <w:b/>
        </w:rPr>
        <w:t>務必每週填寫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60A39" w:rsidTr="00D52468">
        <w:trPr>
          <w:tblHeader/>
        </w:trPr>
        <w:tc>
          <w:tcPr>
            <w:tcW w:w="851" w:type="dxa"/>
            <w:vAlign w:val="center"/>
          </w:tcPr>
          <w:p w:rsidR="004C17E0" w:rsidRPr="00560A39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/>
                <w:b/>
              </w:rPr>
              <w:t>週</w:t>
            </w:r>
            <w:r w:rsidRPr="00560A39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60A39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560A39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60A3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60A3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60A39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60A3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60A3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60A39">
              <w:rPr>
                <w:rFonts w:ascii="標楷體" w:eastAsia="標楷體" w:hAnsi="標楷體"/>
                <w:b/>
              </w:rPr>
              <w:br/>
            </w:r>
            <w:r w:rsidR="00D8466E" w:rsidRPr="00560A3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60A39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60A39">
              <w:rPr>
                <w:rFonts w:ascii="標楷體" w:eastAsia="標楷體" w:hAnsi="標楷體"/>
                <w:b/>
              </w:rPr>
              <w:br/>
            </w:r>
            <w:r w:rsidR="00D8466E" w:rsidRPr="00560A3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60A3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60A39">
              <w:rPr>
                <w:rFonts w:ascii="標楷體" w:eastAsia="標楷體" w:hAnsi="標楷體"/>
                <w:b/>
              </w:rPr>
              <w:br/>
            </w:r>
            <w:r w:rsidR="00D8466E" w:rsidRPr="00560A3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60A39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60A3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一、家鄉的機構與組織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</w:t>
            </w:r>
            <w:r w:rsidRPr="00560A39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課、認識家鄉的機構與組織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1.認識家鄉的政府機構及其服務事項。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2.認識家鄉的民意機構及其服務事項。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3.認識家鄉的民間組織及其服務事項。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4.了解家鄉的設施及其對居民生活的影響。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5.了解政府機構和民間組織合作的重要性。</w:t>
            </w:r>
          </w:p>
        </w:tc>
        <w:tc>
          <w:tcPr>
            <w:tcW w:w="851" w:type="dxa"/>
          </w:tcPr>
          <w:p w:rsidR="008D4AB5" w:rsidRPr="00560A39" w:rsidRDefault="008D4AB5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6-2-1從周遭生活中舉例指出權力如何影響個體或群體權益（如形成秩序、促進效益或傷害權益等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5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5-2-2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具有參與調查生活周遭環境問題的經驗。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一、家鄉的機構與組織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第2課、善用家鄉的機構與組織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1.了解運用及監督家鄉機構與組織的方法。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t>.培養珍惜家鄉機構與組織資源的態度。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3.了解應對家鄉裡為我們服務的人表達感謝。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6-2-1從周遭生活中舉例指出權力如何影響個體或群體權益（如形成秩序、促進效益或傷害權益等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所擁有之權利和所負之義務。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5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5-2-2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具有參與調查生活周遭環境問題的經驗。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三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一、家鄉的機構與組織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社會放大鏡、撒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播希望種子的花蓮縣青少年公益組織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1.培養珍惜家鄉機構與組織資源的態度。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2.了解應對家鄉裡為我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們服務的人表達感謝。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6-2-3實踐個人對其所屬之群體（如家庭和學校班級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所擁有之權利和所負之義務。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二、家鄉的交通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第1課、早期的交通型態與影響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1.認識家鄉早期的陸路運輸工具。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2.認識家鄉早期的水路運輸工具。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3.了解早期交通對居民生活往來、貨物運輸的影響。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1-2-7說出居住地方的交通狀況，並說明這些交通狀況與生活的關係。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瞭解居住地方的人文環境與經濟活動的歷史變遷。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認識不同類型工作內容。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認識家鄉或鄰近的水域環境變遷。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說明家鄉或鄰近的水域環境變遷對生活的影響。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二、家鄉的交通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第1課、早期的交通型態與影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響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1.認識家鄉早期的陸路運輸工具。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2.認識家鄉早期的水路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運輸工具。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3.了解早期交通對居民生活往來、貨物運輸的影響。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1-2-7說出居住地方的交通狀況，並說明這些交通狀況與生活的關係。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2-2-1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瞭解居住地方的人文環境與經濟活動的歷史變遷。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環境的變遷。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認識不同類型工作內容。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認識家鄉或鄰近的水域環境變遷。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說明家鄉或鄰近的水域環境變遷對生活的影響。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二、家鄉的交通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第2課、現代的交通型態與影響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1.認識現代都市的交通型態。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2.認識現代鄉村的交通型態。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3.認識現代海邊與離島的交通型態。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4.了解現代交通改善居民的對外聯絡方式。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5.了解現代交通加速各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地貨物流通。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6.規畫家鄉旅遊交通路線與選擇交通工具。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1-2-7說出居住地方的交通狀況，並說明這些交通狀況與生活的關係。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2-2-1瞭解居住地方的人文環境與經濟活動的歷史變遷。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8-2-1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舉例說明為了生活需要和解決問題，人類才從事科學和技術的發展。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8-2-2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舉例說明科學和技術的發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展，改變了人類生活和自然環境。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激發對工作世界的好奇心。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2-2-3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認識不同類型工作內容。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認識家鄉或鄰近的水域環境變遷。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說明家鄉或鄰近的水域環境變遷對生活的影響。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二、家鄉的交通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社會放大鏡、搭乘小綠綠去旅行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高雄輕軌列車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1.認識現代都市的交通型態。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2.了解現代交通改善居民的對外聯絡方式。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1-2-7說出居住地方的交通狀況，並說明這些交通狀況與生活的關係。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8-2-2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三、家鄉的人口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第1課、家鄉人口的組成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1.認識人口組成的情形。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2.說出家鄉人口的組成情形。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3.說出人口組成對家鄉生活的影響。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4.學習閱讀各種人口統計圖表。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調查居住地方人口的分布、組成和變遷狀況。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1-2-6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覺察聚落的形成在於符合人類聚居生活的需求。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能操作常用瀏覽器的基本功能。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三、家鄉的人口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第2課、家鄉人口的分布與變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化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1.認識人口分布的現象。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2.說出家鄉人口的分布情形。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3.說出影響家鄉人口分布的可能因素。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4.認識人口變化的現象。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5.說出家鄉人口的變化情形。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6.了解影響家鄉人口變化的原因。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7.學習查詢家鄉人口資料的方法。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8.學習閱讀各種人口統計圖表。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調查居住地方人口的分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布、組成和變遷狀況。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1-2-6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覺察聚落的形成在於符合人類聚居生活的需求。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能操作常用瀏覽器的基本功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三、家鄉的人口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社會放大鏡、寧靜山城　北埔記事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1.認識人口組成的情形。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2.說出人口組成對家鄉生活的影響。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3.認識人口分布的現象。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4.認識人口變化的現象。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5.了解影響家鄉人口變化的原因。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調查居住地方人口的分布、組成和變遷狀況。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1-2-6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覺察聚落的形成在於符合人類聚居生活的需求。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能操作基本科學技能與運用網路資訊蒐集環境資料。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四、家鄉的傳統文化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第1課、家鄉古早味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1.認識家鄉的傳統飲食與服飾及其特性。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2.認識家鄉的傳統器物及其特性。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3.認識家鄉的傳統建築及其特性。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4.說出自己喜愛的家鄉傳統文化事物。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5.說明喜愛家鄉傳統文化事物的原因。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認識居住地方的古蹟或考古發掘，並欣賞地方民俗之美。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列舉自己對自然與超自然界中感興趣的現象。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尊重不同族群與文化背景對環境的態度及行為。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四、家鄉的傳統文化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第1課、家鄉古早味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1.認識家鄉的傳統飲食與服飾及其特性。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2.認識家鄉的傳統器物及其特性。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3.認識家鄉的傳統建築及其特性。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4.說出自己喜愛的家鄉傳統文化事物。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5.說明喜愛家鄉傳統文化事物的原因。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認識居住地方的古蹟或考古發掘，並欣賞地方民俗之美。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列舉自己對自然與超自然界中感興趣的現象。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尊重不同族群與文化背景對環境的態度及行為。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四、家鄉的傳統文化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第2課、家鄉的傳統民俗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1.認識家鄉的傳統習俗及其意義。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2.認識家鄉的傳統信仰及其意義。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3.認識家鄉的傳統節慶及其意義。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4.說出自己喜愛的家鄉傳統文化事物。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5.說明喜愛家鄉傳統文化事物的原因。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6.理解家鄉傳統文化的內涵意義。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7.欣賞家鄉傳統文化之美。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認識居住地方的古蹟或考古發掘，並欣賞地方民俗之美。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列舉自己對自然與超自然界中感興趣的現象。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瞭解海洋民俗活動、宗教信仰的故事與緣由。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3-2-9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瞭解海洋民俗活動、宗教信仰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與生活的關係。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四、家鄉的傳統文化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社會放大鏡、大甲媽祖繞境行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1.認識家鄉的傳統信仰及其意義。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2.理解家鄉傳統文化的內涵意義。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2-2-2認識居住地方的古蹟或考古發掘，並欣賞地方民俗之美。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尊重不同族群與文化背景對環境的態度及行為。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五、多元的家鄉文化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第1課、認識外來文化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認識家鄉裡外來的商品。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2.認識家鄉裡外來的資訊。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3.認識家鄉裡外來的生活方式。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4.了解外來商品對家鄉生活的影響。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5.了解外來資訊對家鄉生活的影響。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6.了解外來生活方式對家鄉生活的影響。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9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9-2-1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舉例說明外來的文化、商品和資訊如何影響本地的文化和生活。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3-2-3尊重不同族群與文化背景對環境的態度及行為。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五、多元的家鄉文化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第2課、家鄉文化的展望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1.養成包容不同文化差異的態度。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2.養成尊重不同文化特色的態度。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3.認識保存家鄉多元文化特色的做法。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4.認識參與家鄉多元文化活動的做法。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6-2-4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說明不同的個人、群體（如性別、族群、階層等）文化與其他生命為何應受到尊重與保護，以及如何避免偏見與歧視。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知道人權是普遍的、不容剝奪的，並能關心弱勢。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五、多元的家鄉文化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社會放大鏡、新住民的月圓思鄉園遊會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1.認識家鄉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裡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t>外來的生活方式。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2.了解外來生活方式對家鄉生活的影響。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3.養成尊重不同文化特色的態度。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t>.認識參與家鄉多元文化活動的做法。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6-2-4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說明不同的個人、群體（如性別、族群、階層等）文化與其他生命為何應受到尊重與保護，以及如何避免偏見與歧視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9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9-2-1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舉例說明外來的文化、商品和資訊如何影響本地的文化和生活。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尊重不同族群與文化背景對環境的態度及行為。</w:t>
            </w:r>
          </w:p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察覺並避免個人偏見與歧視態度或行為的產生。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六、家鄉新願景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第1課、家鄉的挑戰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1.了解家鄉問題形成的原因。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2.發現家鄉的問題。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3.認識家鄉發展的各種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lastRenderedPageBreak/>
              <w:t>可能面向。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4.尋找適合家鄉發展的潛力。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1-2-1描述居住地方的自然與人文特性。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覺察人們對地方與環境的認識與感受具有差異性，並能表達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對家鄉的關懷。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察覺生活周遭人文歷史與生態環境的變遷。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認識生活周遭的環境問題形成的原因，並探究可能的改善方法。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60A39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六、家鄉新願景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第2課、家鄉新風貌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1.認識關懷家鄉的民間與政府組織。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2.認識關懷家鄉的實際做法。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3.主動關心家鄉面臨的問題。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/>
                <w:sz w:val="20"/>
                <w:szCs w:val="20"/>
              </w:rPr>
              <w:t>4.主動參與關懷家鄉的行動。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1-2-3覺察人們對地方與環境的認識與感受具有差異性，並能表達對家鄉的關懷。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5-2-1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舉例說明自己可以決定自我的發展並具有參與群體發展的權利。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6-2-3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實踐個人對其所屬之群體(如家庭和學校班級)所擁有之權利和所負之義務。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4-2-2能具體提出改善周遭環境問題的措施。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4-2-3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能表達自己對生活環境的意見，並傾聽他人對環境的想法。</w:t>
            </w:r>
          </w:p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D4AB5" w:rsidRPr="00560A39" w:rsidTr="008D4AB5">
        <w:tc>
          <w:tcPr>
            <w:tcW w:w="851" w:type="dxa"/>
            <w:vAlign w:val="center"/>
          </w:tcPr>
          <w:p w:rsidR="008D4AB5" w:rsidRPr="00560A39" w:rsidRDefault="008D4AB5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60A39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8D4AB5" w:rsidRPr="00560A39" w:rsidRDefault="008D4AB5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60A39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8D4AB5" w:rsidRPr="00560A39" w:rsidRDefault="008D4AB5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60A39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8D4AB5" w:rsidRPr="00560A39" w:rsidRDefault="008D4AB5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60A39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8D4AB5" w:rsidRPr="00560A39" w:rsidRDefault="008D4AB5" w:rsidP="008D4AB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六、家鄉新願景</w:t>
            </w:r>
          </w:p>
          <w:p w:rsidR="008D4AB5" w:rsidRPr="00560A39" w:rsidRDefault="008D4AB5" w:rsidP="008D4AB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社會放大鏡、山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中鐵道　集集蕉傲</w:t>
            </w:r>
          </w:p>
        </w:tc>
        <w:tc>
          <w:tcPr>
            <w:tcW w:w="2410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1.了解家鄉問題形成的原因。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2.尋找適合家鄉發展的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潛力。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3.認識關懷家鄉的民間與政府組織。</w:t>
            </w:r>
          </w:p>
          <w:p w:rsidR="008D4AB5" w:rsidRPr="00560A39" w:rsidRDefault="008D4AB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4.認識關懷家鄉的實際做法。</w:t>
            </w:r>
          </w:p>
        </w:tc>
        <w:tc>
          <w:tcPr>
            <w:tcW w:w="851" w:type="dxa"/>
          </w:tcPr>
          <w:p w:rsidR="008D4AB5" w:rsidRPr="00560A39" w:rsidRDefault="008D4AB5" w:rsidP="007C0AAE">
            <w:pPr>
              <w:rPr>
                <w:rFonts w:ascii="標楷體" w:eastAsia="標楷體" w:hAnsi="標楷體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8D4AB5" w:rsidRPr="00560A39" w:rsidRDefault="008D4AB5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南一版本教科書社會第四冊</w:t>
            </w:r>
          </w:p>
        </w:tc>
        <w:tc>
          <w:tcPr>
            <w:tcW w:w="1843" w:type="dxa"/>
          </w:tcPr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560A3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1-2-1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描述居住地方的自然與人文特性。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/>
                <w:sz w:val="20"/>
                <w:szCs w:val="20"/>
              </w:rPr>
              <w:t>1-2-3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覺察人們對地方與環境的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認識與感受具有差異性，並能表達對家鄉的關懷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/>
                <w:sz w:val="20"/>
                <w:szCs w:val="20"/>
              </w:rPr>
              <w:t>5-2-1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舉例說明自己可以決定自我的發展並具有參與群體發展的權利。</w:t>
            </w:r>
          </w:p>
          <w:p w:rsidR="008D4AB5" w:rsidRPr="00560A39" w:rsidRDefault="008D4AB5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cs="Arial Unicode MS"/>
                <w:sz w:val="20"/>
                <w:szCs w:val="20"/>
              </w:rPr>
              <w:t>6-2-3</w:t>
            </w:r>
            <w:r w:rsidRPr="00560A39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8D4AB5" w:rsidRPr="00560A39" w:rsidRDefault="008D4AB5" w:rsidP="007C0AAE">
            <w:pPr>
              <w:ind w:left="460" w:hangingChars="230" w:hanging="46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8D4AB5" w:rsidRPr="00560A39" w:rsidRDefault="008D4AB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60A39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t>察覺生活周遭人文歷史與生態</w:t>
            </w:r>
            <w:r w:rsidRPr="00560A3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環境的變遷。</w:t>
            </w:r>
          </w:p>
        </w:tc>
        <w:tc>
          <w:tcPr>
            <w:tcW w:w="1134" w:type="dxa"/>
          </w:tcPr>
          <w:p w:rsidR="008D4AB5" w:rsidRPr="00560A39" w:rsidRDefault="008D4AB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A19" w:rsidRDefault="00066A19">
      <w:r>
        <w:separator/>
      </w:r>
    </w:p>
  </w:endnote>
  <w:endnote w:type="continuationSeparator" w:id="0">
    <w:p w:rsidR="00066A19" w:rsidRDefault="000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375FC1">
    <w:pPr>
      <w:pStyle w:val="a7"/>
      <w:jc w:val="center"/>
    </w:pPr>
    <w:fldSimple w:instr=" PAGE   \* MERGEFORMAT ">
      <w:r w:rsidR="00560A39" w:rsidRPr="00560A39">
        <w:rPr>
          <w:noProof/>
          <w:lang w:val="zh-TW"/>
        </w:rPr>
        <w:t>14</w:t>
      </w:r>
    </w:fldSimple>
  </w:p>
  <w:p w:rsidR="00E776FC" w:rsidRDefault="00E776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375FC1">
    <w:pPr>
      <w:pStyle w:val="a7"/>
      <w:jc w:val="center"/>
    </w:pPr>
    <w:fldSimple w:instr=" PAGE   \* MERGEFORMAT ">
      <w:r w:rsidR="008D4AB5" w:rsidRPr="008D4AB5">
        <w:rPr>
          <w:noProof/>
          <w:lang w:val="zh-TW"/>
        </w:rPr>
        <w:t>1</w:t>
      </w:r>
    </w:fldSimple>
  </w:p>
  <w:p w:rsidR="00E776FC" w:rsidRDefault="00E776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A19" w:rsidRDefault="00066A19">
      <w:r>
        <w:separator/>
      </w:r>
    </w:p>
  </w:footnote>
  <w:footnote w:type="continuationSeparator" w:id="0">
    <w:p w:rsidR="00066A19" w:rsidRDefault="00066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08D5D5B"/>
    <w:multiLevelType w:val="hybridMultilevel"/>
    <w:tmpl w:val="816C9036"/>
    <w:lvl w:ilvl="0" w:tplc="6958D1A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AC96046"/>
    <w:multiLevelType w:val="hybridMultilevel"/>
    <w:tmpl w:val="29923DA6"/>
    <w:lvl w:ilvl="0" w:tplc="F630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D6C5D82"/>
    <w:multiLevelType w:val="hybridMultilevel"/>
    <w:tmpl w:val="13340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6"/>
  </w:num>
  <w:num w:numId="3">
    <w:abstractNumId w:val="36"/>
  </w:num>
  <w:num w:numId="4">
    <w:abstractNumId w:val="25"/>
  </w:num>
  <w:num w:numId="5">
    <w:abstractNumId w:val="15"/>
  </w:num>
  <w:num w:numId="6">
    <w:abstractNumId w:val="33"/>
  </w:num>
  <w:num w:numId="7">
    <w:abstractNumId w:val="31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30"/>
  </w:num>
  <w:num w:numId="18">
    <w:abstractNumId w:val="1"/>
  </w:num>
  <w:num w:numId="19">
    <w:abstractNumId w:val="32"/>
  </w:num>
  <w:num w:numId="20">
    <w:abstractNumId w:val="9"/>
  </w:num>
  <w:num w:numId="21">
    <w:abstractNumId w:val="23"/>
  </w:num>
  <w:num w:numId="22">
    <w:abstractNumId w:val="29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1"/>
  </w:num>
  <w:num w:numId="29">
    <w:abstractNumId w:val="34"/>
  </w:num>
  <w:num w:numId="30">
    <w:abstractNumId w:val="24"/>
  </w:num>
  <w:num w:numId="31">
    <w:abstractNumId w:val="13"/>
  </w:num>
  <w:num w:numId="32">
    <w:abstractNumId w:val="22"/>
  </w:num>
  <w:num w:numId="33">
    <w:abstractNumId w:val="35"/>
  </w:num>
  <w:num w:numId="34">
    <w:abstractNumId w:val="28"/>
  </w:num>
  <w:num w:numId="35">
    <w:abstractNumId w:val="14"/>
  </w:num>
  <w:num w:numId="36">
    <w:abstractNumId w:val="20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6A19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0AA8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513E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0DA9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75FC1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247A"/>
    <w:rsid w:val="003C5556"/>
    <w:rsid w:val="003C6C02"/>
    <w:rsid w:val="003D3D7F"/>
    <w:rsid w:val="003D4E06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52F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0A39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A85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4AB5"/>
    <w:rsid w:val="008D6406"/>
    <w:rsid w:val="008E4F39"/>
    <w:rsid w:val="008E5C92"/>
    <w:rsid w:val="008E7F92"/>
    <w:rsid w:val="008F3513"/>
    <w:rsid w:val="008F3FDD"/>
    <w:rsid w:val="009037EF"/>
    <w:rsid w:val="00905CF6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771EB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67370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01143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0B6"/>
    <w:rsid w:val="00E101F1"/>
    <w:rsid w:val="00E110C9"/>
    <w:rsid w:val="00E14808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776FC"/>
    <w:rsid w:val="00E81916"/>
    <w:rsid w:val="00E822B5"/>
    <w:rsid w:val="00E86121"/>
    <w:rsid w:val="00E877F2"/>
    <w:rsid w:val="00E92489"/>
    <w:rsid w:val="00E9621F"/>
    <w:rsid w:val="00E968FB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3AB0E-DAC9-4D19-AAA2-08CFF0AC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1034</Words>
  <Characters>5898</Characters>
  <Application>Microsoft Office Word</Application>
  <DocSecurity>0</DocSecurity>
  <Lines>49</Lines>
  <Paragraphs>13</Paragraphs>
  <ScaleCrop>false</ScaleCrop>
  <Company/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2017-05-24T01:39:00Z</dcterms:created>
  <dcterms:modified xsi:type="dcterms:W3CDTF">2017-05-24T01:44:00Z</dcterms:modified>
</cp:coreProperties>
</file>