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3938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0B59F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B64D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0B59F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透過具體操作活動，認識1000以內的數詞序列。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透過具體操作活動，進行1000以內數的位值單位換算及大小比較。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在具體操作情境中，理解＞、＝、＜的遞移性。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在生活情境中，解決三位數的加法問題，並用直式計算。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在生活情境中，解決三位數的減法問題，並用直式計算。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在生活情境中，進行三個數的連加解題活動，並用算式記錄過程。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在生活情境中，進行三個數的連減解題活動，並用算式記錄過程。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在生活情境中，進行三個數的加減混合計算，並用算式記錄過程。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認識1公尺，以1公尺為單位進行長度的估測、實測。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能在具體情境中了解公尺與公分的關係，並進行公尺與公分的換算。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以1公尺為單位，進行長度的加減計算。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理解長度的遞移關係。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能在具體情境中，理解乘法的意義，解決0和1的整數倍問題。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能在具體情境中，認識九九乘法表及應用。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能在具體情境中，認識乘法交換律。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能理解九九乘法，並用於解決十幾乘以一位數的問題。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lastRenderedPageBreak/>
        <w:t>能用乘法算出答案後，再用直式記錄下來，解決生活中的問題。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透過年曆、月曆的查看和點算，認識年、月、星期、日的關係。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查看年曆，認識大月、小月、平年和閏年。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查看月曆，進行以日為單位的點算，解決生活問題。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運用年和月的關係，進行年和月的換算。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透過簡單形體的操作，認識邊、角、頂點。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認識正三角形的邊長關係。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認識正方形和長方形的邊長關係。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認識平行現象和垂直現象。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能在具體情境中，解決加、減與乘兩步驟問題。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能在具體情境中，進行分裝的活動，初步理解包含除的意義，解決生活中的問題。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能在具體情境中，進行平分的活動，初步理解等分除的意義，解決生活中的問題。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找出平面。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面的直觀比較。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面的直接比較。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面的複製。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面的間接比較。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認識正方體和長方體。</w:t>
      </w:r>
    </w:p>
    <w:p w:rsidR="00E53938" w:rsidRPr="00F01F1E" w:rsidRDefault="00E53938" w:rsidP="00F01F1E">
      <w:pPr>
        <w:numPr>
          <w:ilvl w:val="0"/>
          <w:numId w:val="34"/>
        </w:numPr>
        <w:ind w:leftChars="294" w:left="1130" w:hangingChars="212" w:hanging="424"/>
        <w:rPr>
          <w:rFonts w:ascii="標楷體" w:eastAsia="標楷體" w:hAnsi="標楷體" w:hint="eastAsia"/>
          <w:sz w:val="20"/>
          <w:szCs w:val="20"/>
        </w:rPr>
      </w:pPr>
      <w:r w:rsidRPr="00F01F1E">
        <w:rPr>
          <w:rFonts w:ascii="標楷體" w:eastAsia="標楷體" w:hAnsi="標楷體" w:hint="eastAsia"/>
          <w:sz w:val="20"/>
          <w:szCs w:val="20"/>
        </w:rPr>
        <w:t>認識正方體和長方體的構成要素。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1A6D3E" w:rsidP="000B59F1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9" style="position:absolute;left:0;text-align:left;margin-left:86.6pt;margin-top:28.5pt;width:556.75pt;height:266.8pt;z-index:251658240" coordorigin="499,3937" coordsize="11135,5336">
            <v:line id="_x0000_s1130" style="position:absolute" from="1448,5255" to="10760,5255"/>
            <v:line id="_x0000_s1131" style="position:absolute" from="1448,4572" to="1448,5258"/>
            <v:line id="_x0000_s1132" style="position:absolute" from="4424,4573" to="4424,5259"/>
            <v:line id="_x0000_s1133" style="position:absolute" from="7475,4573" to="7475,5259"/>
            <v:line id="_x0000_s1134" style="position:absolute" from="10761,4573" to="10761,5259"/>
            <v:line id="_x0000_s1135" style="position:absolute;flip:y" from="1483,8305" to="10900,8305"/>
            <v:line id="_x0000_s1136" style="position:absolute" from="1483,7623" to="1483,8309"/>
            <v:line id="_x0000_s1137" style="position:absolute" from="4019,7624" to="4019,8310"/>
            <v:line id="_x0000_s1138" style="position:absolute" from="8420,7623" to="8420,8309"/>
            <v:line id="_x0000_s1139" style="position:absolute" from="10900,7619" to="10900,8305"/>
            <v:line id="_x0000_s1140" style="position:absolute;flip:y" from="1499,6701" to="10916,6701"/>
            <v:line id="_x0000_s1141" style="position:absolute" from="1499,6705" to="1499,6981"/>
            <v:line id="_x0000_s1142" style="position:absolute" from="3993,6713" to="3993,6988"/>
            <v:line id="_x0000_s1143" style="position:absolute" from="8423,6705" to="8423,6981"/>
            <v:line id="_x0000_s1144" style="position:absolute" from="10913,6708" to="10913,6984"/>
            <v:line id="_x0000_s1145" style="position:absolute" from="6075,6702" to="6075,6978"/>
            <v:line id="_x0000_s1146" style="position:absolute" from="6075,7611" to="6075,8297"/>
            <v:line id="_x0000_s1147" style="position:absolute" from="6075,6149" to="6075,6698">
              <v:stroke endarrow="block"/>
            </v:line>
            <v:line id="_x0000_s1148" style="position:absolute" from="6075,8297" to="6075,8846">
              <v:stroke endarrow="block"/>
            </v:line>
            <v:line id="_x0000_s1149" style="position:absolute" from="6075,5259" to="6075,5721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0" type="#_x0000_t202" style="position:absolute;left:6456;top:3938;width:1905;height:634">
              <v:textbox style="mso-next-textbox:#_x0000_s1150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單元三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幾公尺</w:t>
                    </w:r>
                  </w:p>
                </w:txbxContent>
              </v:textbox>
            </v:shape>
            <v:shape id="_x0000_s1151" type="#_x0000_t202" style="position:absolute;left:499;top:3937;width:1905;height:634">
              <v:textbox style="mso-next-textbox:#_x0000_s1151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單元一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數到1000</w:t>
                    </w:r>
                  </w:p>
                </w:txbxContent>
              </v:textbox>
            </v:shape>
            <v:shape id="_x0000_s1152" type="#_x0000_t202" style="position:absolute;left:3391;top:3938;width:1905;height:634">
              <v:textbox style="mso-next-textbox:#_x0000_s1152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單元二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加加減減</w:t>
                    </w:r>
                  </w:p>
                </w:txbxContent>
              </v:textbox>
            </v:shape>
            <v:shape id="_x0000_s1153" type="#_x0000_t202" style="position:absolute;left:9588;top:3938;width:1905;height:634">
              <v:textbox style="mso-next-textbox:#_x0000_s1153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單元四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乘法（一）</w:t>
                    </w:r>
                  </w:p>
                </w:txbxContent>
              </v:textbox>
            </v:shape>
            <v:shape id="_x0000_s1154" type="#_x0000_t202" style="position:absolute;left:499;top:7002;width:1905;height:634">
              <v:textbox style="mso-next-textbox:#_x0000_s1154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單元五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年月日</w:t>
                    </w:r>
                  </w:p>
                </w:txbxContent>
              </v:textbox>
            </v:shape>
            <v:shape id="_x0000_s1155" type="#_x0000_t202" style="position:absolute;left:5126;top:5722;width:1905;height:423">
              <v:textbox style="mso-next-textbox:#_x0000_s1155">
                <w:txbxContent>
                  <w:p w:rsidR="001A6D3E" w:rsidRPr="006F040F" w:rsidRDefault="001A6D3E" w:rsidP="001A6D3E">
                    <w:pPr>
                      <w:jc w:val="center"/>
                      <w:rPr>
                        <w:rFonts w:ascii="標楷體" w:eastAsia="標楷體" w:hint="eastAsia"/>
                        <w:sz w:val="20"/>
                        <w:szCs w:val="20"/>
                      </w:rPr>
                    </w:pPr>
                    <w:r w:rsidRPr="006F040F">
                      <w:rPr>
                        <w:rFonts w:ascii="標楷體" w:eastAsia="標楷體" w:hint="eastAsia"/>
                        <w:sz w:val="20"/>
                        <w:szCs w:val="20"/>
                      </w:rPr>
                      <w:t>加油小站（一）</w:t>
                    </w:r>
                  </w:p>
                </w:txbxContent>
              </v:textbox>
            </v:shape>
            <v:shape id="_x0000_s1156" type="#_x0000_t202" style="position:absolute;left:5126;top:8850;width:1905;height:423">
              <v:textbox style="mso-next-textbox:#_x0000_s1156">
                <w:txbxContent>
                  <w:p w:rsidR="001A6D3E" w:rsidRPr="00866D7A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0"/>
                        <w:szCs w:val="20"/>
                      </w:rPr>
                    </w:pPr>
                    <w:r w:rsidRPr="00866D7A">
                      <w:rPr>
                        <w:rFonts w:ascii="標楷體" w:eastAsia="標楷體" w:hint="eastAsia"/>
                        <w:sz w:val="20"/>
                        <w:szCs w:val="20"/>
                      </w:rPr>
                      <w:t>加油小站（二）</w:t>
                    </w:r>
                  </w:p>
                </w:txbxContent>
              </v:textbox>
            </v:shape>
            <v:shape id="_x0000_s1157" type="#_x0000_t202" style="position:absolute;left:2964;top:6988;width:1905;height:634">
              <v:textbox style="mso-next-textbox:#_x0000_s1157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單元六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平面圖形</w:t>
                    </w:r>
                  </w:p>
                </w:txbxContent>
              </v:textbox>
            </v:shape>
            <v:shape id="_x0000_s1158" type="#_x0000_t202" style="position:absolute;left:5207;top:6988;width:1905;height:634">
              <v:textbox style="mso-next-textbox:#_x0000_s1158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單元七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乘法（二）</w:t>
                    </w:r>
                  </w:p>
                  <w:p w:rsidR="001A6D3E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  <v:shape id="_x0000_s1159" type="#_x0000_t202" style="position:absolute;left:7443;top:6988;width:1905;height:634">
              <v:textbox style="mso-next-textbox:#_x0000_s1159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單元八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sz w:val="22"/>
                        <w:szCs w:val="20"/>
                      </w:rPr>
                      <w:t>分東西</w:t>
                    </w:r>
                  </w:p>
                </w:txbxContent>
              </v:textbox>
            </v:shape>
            <v:shape id="_x0000_s1160" type="#_x0000_t202" style="position:absolute;left:9593;top:7002;width:2041;height:634">
              <v:textbox style="mso-next-textbox:#_x0000_s1160">
                <w:txbxContent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  <w:sz w:val="22"/>
                      </w:rPr>
                    </w:pPr>
                    <w:r w:rsidRPr="00836A98">
                      <w:rPr>
                        <w:rFonts w:ascii="標楷體" w:eastAsia="標楷體" w:hint="eastAsia"/>
                        <w:sz w:val="22"/>
                      </w:rPr>
                      <w:t>單元九</w:t>
                    </w:r>
                  </w:p>
                  <w:p w:rsidR="001A6D3E" w:rsidRPr="00836A98" w:rsidRDefault="001A6D3E" w:rsidP="001A6D3E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  <w:kern w:val="0"/>
                        <w:sz w:val="22"/>
                      </w:rPr>
                    </w:pPr>
                    <w:r w:rsidRPr="00836A98">
                      <w:rPr>
                        <w:rFonts w:ascii="細明體" w:eastAsia="標楷體" w:hint="eastAsia"/>
                        <w:kern w:val="0"/>
                        <w:sz w:val="22"/>
                        <w:szCs w:val="20"/>
                      </w:rPr>
                      <w:t>面的大小與立體</w:t>
                    </w:r>
                  </w:p>
                  <w:p w:rsidR="001A6D3E" w:rsidRDefault="001A6D3E" w:rsidP="001A6D3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</v:group>
        </w:pict>
      </w:r>
    </w:p>
    <w:p w:rsidR="00835D9D" w:rsidRPr="00835D9D" w:rsidRDefault="00835D9D" w:rsidP="000B59F1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0B59F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46BA3" w:rsidTr="00D52468">
        <w:trPr>
          <w:tblHeader/>
        </w:trPr>
        <w:tc>
          <w:tcPr>
            <w:tcW w:w="851" w:type="dxa"/>
            <w:vAlign w:val="center"/>
          </w:tcPr>
          <w:p w:rsidR="004C17E0" w:rsidRPr="00546BA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/>
                <w:b/>
              </w:rPr>
              <w:t>週</w:t>
            </w:r>
            <w:r w:rsidRPr="00546BA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46BA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546BA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46B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46B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46BA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46B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46B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46BA3">
              <w:rPr>
                <w:rFonts w:ascii="標楷體" w:eastAsia="標楷體" w:hAnsi="標楷體"/>
                <w:b/>
              </w:rPr>
              <w:br/>
            </w:r>
            <w:r w:rsidR="00D8466E" w:rsidRPr="00546B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46BA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46BA3">
              <w:rPr>
                <w:rFonts w:ascii="標楷體" w:eastAsia="標楷體" w:hAnsi="標楷體"/>
                <w:b/>
              </w:rPr>
              <w:br/>
            </w:r>
            <w:r w:rsidR="00D8466E" w:rsidRPr="00546B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46B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46BA3">
              <w:rPr>
                <w:rFonts w:ascii="標楷體" w:eastAsia="標楷體" w:hAnsi="標楷體"/>
                <w:b/>
              </w:rPr>
              <w:br/>
            </w:r>
            <w:r w:rsidR="00D8466E" w:rsidRPr="00546B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46BA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46BA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單元1數到1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000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1.透過具體操作活動，認識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1000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以內的數詞序列。</w:t>
            </w:r>
          </w:p>
        </w:tc>
        <w:tc>
          <w:tcPr>
            <w:tcW w:w="851" w:type="dxa"/>
          </w:tcPr>
          <w:p w:rsidR="001A6D3E" w:rsidRPr="00546BA3" w:rsidRDefault="001A6D3E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A-1-01能在具體情境中，認識等號兩邊數量一樣多的意義與＜、＝、＞的遞移律。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2-n-01能認識1000以內的數及「百位」的位名，並進行位值單位換算。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2-a-01能用＜、＝與＞表示數量大小關係，並在具體情境中認識遞移律。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C-R-1、C-T-1、C-T-2、C-T-3、C-S-2、C-C-3、C-C-4、C-C-6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1A6D3E" w:rsidRPr="00546BA3" w:rsidRDefault="001A6D3E" w:rsidP="004058E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單元1數到1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000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1.透過具體操作活動，認識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1000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以內的數詞序列。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2.透過具體操作活動，進行1000以內數的位值單位換算及大小比較。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A-1-01能在具體情境中，認識等號兩邊數量一樣多的意義與＜、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＝、＞的遞移律。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2-n-01能認識1000以內的數及「百位」的位名，並進行位值單位換算。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2-a-01能用＜、＝與＞表示數量大小關係，並在具體情境中認識遞移律。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C-R-1、C-T-1、C-T-2、C-T-3、C-S-2、C-C-3、C-C-4、C-C-6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1A6D3E" w:rsidRPr="00546BA3" w:rsidRDefault="001A6D3E" w:rsidP="004058E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單元1數到1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000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1.在具體操作情境中，理解＞、＝、＜的遞移性。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A-1-01能在具體情境中，認識等號兩邊數量一樣多的意義與＜、＝、＞的遞移律。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2-n-01能認識1000以內的數及「百位」的位名，並進行位值單位換算。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2-a-01能用＜、＝與＞表示數量大小關係，並在具體情境中認識遞移律。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C-R-1、C-T-1、C-T-2、C-T-3、C-S-2、C-C-3、C-C-4、C-C-6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加加減減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1.在生活情境中，解決三位數的加法問題，並用直式計算。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2.在生活情境中，解決三位數的減法問題，並用直式計算。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N-1-02能理解加法、減法的意義，解決生活中的問題。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N-1-03能理解加、減直式計算。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N-1-07能在具體情境中，解決加、減、乘之兩步驟問題(不含連乘)。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A-1-02能在具體情境中，認識加法的交換律、結合律、乘法的交換律，並運用於簡化計算。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2-n-05能理解三位數加減直式計算(不含兩次退位)。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2-n-09能在具體情境中，解決兩步驟問題(加與減，不含併式)。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2-a-02能在具體情境中，認識加法順序改變並不影響其和的性質。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C-R-1、C-T-1、C-S-2、C-S-5、C-C-4、C-C-6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tabs>
                <w:tab w:val="left" w:pos="2694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lastRenderedPageBreak/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2加加減減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1.在生活情境中，進行三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個數的連加解題活動，並用算式記錄過程。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2.在生活情境中，進行三個數的連減解題活動，並用算式記錄過程。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3.在生活情境中，進行三個數的加減混合計算，並用算式記錄過程。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N-1-02能理解加法、減法的意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義，解決生活中的問題。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N-1-03能理解加、減直式計算。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N-1-07能在具體情境中，解決加、減、乘之兩步驟問題(不含連乘)。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A-1-02能在具體情境中，認識加法的交換律、結合律、乘法的交換律，並運用於簡化計算。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2-n-05能理解三位數加減直式計算(不含兩次退位)。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2-n-09能在具體情境中，解決兩步驟問題(加與減，不含併式)。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2-a-02能在具體情境中，認識加法順序改變並不影響其和的性質。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C-R-1、C-T-1、C-S-2、C-S-5、C-C-4、C-C-6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tabs>
                <w:tab w:val="left" w:pos="2694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幾公尺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1.認識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公尺，以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公尺為單位進行長度的估測、實測。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N-1-08能做長度的實測，認識「公分」、「公尺」，並能做長度之比較與計算。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N-1-09能做長度的簡單估測。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2-n-15能認識長度單位「公分」、</w:t>
            </w: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「公尺」及其關係，並能做相關的實測、估測與同單位的計算。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C-R-1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、C-R-2、C-T-1、C-T-3、C-S-3、C-S-4、C-S-5、C-C-3、C-C-5、C-C-6、C-C-8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3幾公尺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1.能在具體情境中了解公尺與公分的關係，並進行公尺與公分的換算。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2.以1公尺為單位，進行長度的加減計算。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3.理解長度的遞移關係。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N-1-08能做長度的實測，認識「公分」、「公尺」，並能做長度之比較與計算。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N-1-09能做長度的簡單估測。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2-n-15能認識長度單位「公分」、「公尺」及其關係，並能做相關的實測、估測與同單位的計算。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noProof/>
                <w:sz w:val="20"/>
                <w:szCs w:val="20"/>
              </w:rPr>
              <w:t>C-R-1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、C-R-2、C-T-1、C-T-3、C-S-3、C-S-4、C-S-5、C-C-3、C-C-5、C-C-6、C-C-8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單元4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1.能在具體情境中，理解乘法的意義，解決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和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的整數倍問題。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2.能在具體情境中，認識九九乘法表及應用。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N-1-04能理解乘法的意義，解決生活中簡單整數倍的問題。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N-1-06能理解九九乘法。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A-1-02能在具體情境中，認識加法的交換律、結合律、乘法的交換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律，並運用於簡化計算。2-n-06能理解乘法的意義，使用×、＝做橫式紀錄與直式紀錄，並解決生活中的問題。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2-n-08能理解九九乘法。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2-a-03能在具體情境中，認識乘法交換律。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C-R-1、C-T-1、C-T-2、C-T-3、C-S-2、C-S-4、C-S-5、C-C-3、C-C-4、C-C-5、C-C-6、C-E-1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能運用五官觀察體驗、探索環境中的事物。</w:t>
            </w: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單元4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1.能在具體情境中，認識乘法交換律。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2.能理解九九乘法，並用於解決十幾乘以一位數的問題。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3.能用乘法算出答案後，再用直式記錄下來，解決生活中的問題。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N-1-04能理解乘法的意義，解決生活中簡單整數倍的問題。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N-1-06能理解九九乘法。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A-1-02能在具體情境中，認識加法的交換律、結合律、乘法的交換律，並運用於簡化計算。2-n-06能理解乘法的意義，使用×、＝做橫式紀錄與直式紀錄，並解決生活中的問題。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2-n-08能理解九九乘法。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2-a-03能在具體情境中，認識乘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法交換律。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C-R-1、C-T-1、C-T-2、C-T-3、C-S-2、C-S-4、C-S-5、C-C-3、C-C-4、C-C-5、C-C-6、C-E-1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能運用五官觀察體驗、探索環境中的事物。</w:t>
            </w: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評量週</w:t>
            </w:r>
          </w:p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1.複習單元一～單元四。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單元5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年月日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1.透過年曆、月曆的查看和點算，認識年、月、星期、日的關係。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2.查看年曆，認識大月、小月、平年和閏年。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3.查看月曆，進行以日為單位的點算，解決生活問題。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4.運用年和月的關係，進行年和月的換算。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N-1-11能報讀時刻，並認識時間常用單位。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2-n-13能認識「年」、「月」、「星期」、「日」，並知道「某月有幾日」、「一星期有七天」。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C-R-1、C-T-1、C-T-2、C-S-5、C-C-1、C-C-6、C-C-8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5/05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單元6平面圖形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1.透過簡單形體的操作，認識邊、角、頂點。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2.認識正三角形的邊長關係。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3.認識正方形和長方形的邊長關係。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S-1-01能由物體的外觀，辨認、描述與分類簡單幾何形體。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S-1-03能認識周遭物體中的角、直線和平面。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S-1-04能認識生活周遭中平行與垂直的現象。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2-s-01能認識周遭物體上的角、直線與平面（含簡單立體形體）。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2-s-02能認識生活周遭中平行與垂直的現象。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2-s-05認識簡單平面圖形的邊長關係。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C-R-1、C-T-1、C-T-2、C-S-3、C-S-4、C-S-5、C-C-5、C-C-6、C-E-1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觀察體驗、探索環境中的事物。</w:t>
            </w: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單元6平面圖形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1.認識平行現象和垂直現象。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S-1-01能由物體的外觀，辨認、描述與分類簡單幾何形體。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S-1-03能認識周遭物體中的角、直線和平面。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S-1-04能認識生活周遭中平行與垂直的現象。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2-s-01能認識周遭物體上的角、直線與平面（含簡單立體形體）。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2-s-02能認識生活周遭中平行與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垂直的現象。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2-s-05認識簡單平面圖形的邊長關係。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C-R-1、C-T-1、C-T-2、C-S-3、C-S-4、C-S-5、C-C-5、C-C-6、C-E-1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能運用五官觀察體驗、探索環境中的事物。</w:t>
            </w: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單元7乘法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(二)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1.能在具體情境中，解決加、減與乘兩步驟問題。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N-1-07能在具體情境中，解決加、減、乘之兩步驟問題（不含連乘）。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2-n-10能在具體情境中，解決兩步驟問題（加、減與乘，不含併式）。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單元7乘法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(二)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1.能在具體情境中，解決加、減與乘兩步驟問題。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N-1-07能在具體情境中，解決加、減、乘之兩步驟問題（不含連乘）。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2-n-10能在具體情境中，解決兩步驟問題（加、減與乘，不含併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式）。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單元8分東西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1.能在具體情境中，進行分裝的活動，初步理解包含除的意義，解決生活中的問題。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2.能在具體情境中，進行平分的活動，初步理解等分除的意義，解決生活中的問題。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N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-1-05能在具體情境中，進行分裝與平分的活動。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N-1-06能理解九九乘法。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2-n-07能在具體情境中，進行分裝與平分的活動。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C-R-1、C-R-2、C-R-3、C-T-1、C-T-4、C-S-5、C-C-3、C-C-6、C-E-4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單元8分東西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1.能在具體情境中，進行平分的活動，初步理解等分除的意義，解決生活中的問題。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N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-1-05能在具體情境中，進行分裝與平分的活動。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N-1-06能理解九九乘法。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2-n-07能在具體情境中，進行分裝與平分的活動。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C-R-1、C-R-2、C-R-3、C-T-1、C-T-4、C-S-5、C-C-3、C-C-6、C-E-4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9面的大小與立體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1.找出平面。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2.面的直觀比較。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3.面的直接比較。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4.面的複製。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5.面的間接比較。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N-1-10能認識容量、重量、面積(不含常用單位)。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S-1-03能認識周遭物體中的角、直線和平面。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2-n-18能認識面積。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2-s-01能認識周遭物體上的角、直線與平面(含簡單立體形體)。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C-R-1、C-T-1、C-T-2、C-S-3、C-C-6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6BA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9面的大小與立體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1.認識正方體和長方體。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2.認識正方體和長方體的構成要素。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N-1-10能認識容量、重量、面積(不含常用單位)。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S-1-03能認識周遭物體中的角、直線和平面。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2-n-18能認識面積。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2-s-01能認識周遭物體上的角、直線與平面(含簡單立體形體)。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C-R-1、C-T-1、C-T-2、C-S-3、C-C-6</w:t>
            </w: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546B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A6D3E" w:rsidRPr="00546BA3" w:rsidTr="001A6D3E">
        <w:tc>
          <w:tcPr>
            <w:tcW w:w="851" w:type="dxa"/>
            <w:vAlign w:val="center"/>
          </w:tcPr>
          <w:p w:rsidR="001A6D3E" w:rsidRPr="00546BA3" w:rsidRDefault="001A6D3E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46BA3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1A6D3E" w:rsidRPr="00546BA3" w:rsidRDefault="001A6D3E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46BA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1A6D3E" w:rsidRPr="00546BA3" w:rsidRDefault="001A6D3E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46BA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1A6D3E" w:rsidRPr="00546BA3" w:rsidRDefault="001A6D3E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6BA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評量週</w:t>
            </w:r>
          </w:p>
          <w:p w:rsidR="001A6D3E" w:rsidRPr="00546BA3" w:rsidRDefault="001A6D3E" w:rsidP="001A6D3E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複習單元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五～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1A6D3E" w:rsidRPr="00546BA3" w:rsidRDefault="001A6D3E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A6D3E" w:rsidRPr="00546BA3" w:rsidRDefault="001A6D3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6B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南一版本教科書數學第四冊</w:t>
            </w:r>
          </w:p>
        </w:tc>
        <w:tc>
          <w:tcPr>
            <w:tcW w:w="1843" w:type="dxa"/>
          </w:tcPr>
          <w:p w:rsidR="001A6D3E" w:rsidRPr="00546BA3" w:rsidRDefault="001A6D3E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46B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46B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1A6D3E" w:rsidRPr="00546BA3" w:rsidRDefault="001A6D3E" w:rsidP="004058E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6D3E" w:rsidRPr="00546BA3" w:rsidRDefault="001A6D3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D5A" w:rsidRDefault="00E50D5A">
      <w:r>
        <w:separator/>
      </w:r>
    </w:p>
  </w:endnote>
  <w:endnote w:type="continuationSeparator" w:id="0">
    <w:p w:rsidR="00E50D5A" w:rsidRDefault="00E5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C617D">
    <w:pPr>
      <w:pStyle w:val="a7"/>
      <w:jc w:val="center"/>
    </w:pPr>
    <w:fldSimple w:instr=" PAGE   \* MERGEFORMAT ">
      <w:r w:rsidR="00F01F1E" w:rsidRPr="00F01F1E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C617D">
    <w:pPr>
      <w:pStyle w:val="a7"/>
      <w:jc w:val="center"/>
    </w:pPr>
    <w:fldSimple w:instr=" PAGE   \* MERGEFORMAT ">
      <w:r w:rsidR="00F01F1E" w:rsidRPr="00F01F1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D5A" w:rsidRDefault="00E50D5A">
      <w:r>
        <w:separator/>
      </w:r>
    </w:p>
  </w:footnote>
  <w:footnote w:type="continuationSeparator" w:id="0">
    <w:p w:rsidR="00E50D5A" w:rsidRDefault="00E50D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0268AD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DD3DED"/>
    <w:multiLevelType w:val="hybridMultilevel"/>
    <w:tmpl w:val="01964E74"/>
    <w:lvl w:ilvl="0" w:tplc="32CAD41A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3"/>
  </w:num>
  <w:num w:numId="4">
    <w:abstractNumId w:val="23"/>
  </w:num>
  <w:num w:numId="5">
    <w:abstractNumId w:val="14"/>
  </w:num>
  <w:num w:numId="6">
    <w:abstractNumId w:val="30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1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1"/>
  </w:num>
  <w:num w:numId="30">
    <w:abstractNumId w:val="22"/>
  </w:num>
  <w:num w:numId="31">
    <w:abstractNumId w:val="13"/>
  </w:num>
  <w:num w:numId="32">
    <w:abstractNumId w:val="20"/>
  </w:num>
  <w:num w:numId="33">
    <w:abstractNumId w:val="32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B59F1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6D3E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617D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6BA3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D5A"/>
    <w:rsid w:val="00E50E3A"/>
    <w:rsid w:val="00E525CD"/>
    <w:rsid w:val="00E53938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1F1E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1538A-CEEA-482B-B991-77B3C660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2017-05-23T07:41:00Z</dcterms:created>
  <dcterms:modified xsi:type="dcterms:W3CDTF">2017-05-23T07:51:00Z</dcterms:modified>
</cp:coreProperties>
</file>