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B005B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52C5E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197B6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357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197B6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知道不同的活動需穿著不同功能的鞋子。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知道選購鞋子的方法。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知道不同類型的鞋子具有不同的特點與功能。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知道消費行為中消費者應盡的義務與可享的權利。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知道消費者有申訴的權利及申訴的管道。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從事消費活動時，能選擇良好的產品或服務。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面對促銷活動能表現出理性消費的行為。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能在經濟能力許可下挑選適合的鞋子，維護自己的安全與健康。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能在日常生活中，穿適合的鞋子從事活動，增進身心健康。</w:t>
      </w:r>
    </w:p>
    <w:p w:rsidR="005B005B" w:rsidRPr="005B005B" w:rsidRDefault="005B005B" w:rsidP="005B005B">
      <w:pPr>
        <w:pStyle w:val="af3"/>
        <w:numPr>
          <w:ilvl w:val="4"/>
          <w:numId w:val="23"/>
        </w:numPr>
        <w:tabs>
          <w:tab w:val="clear" w:pos="2551"/>
          <w:tab w:val="left" w:pos="5969"/>
        </w:tabs>
        <w:ind w:left="1036" w:hanging="308"/>
        <w:rPr>
          <w:rFonts w:ascii="標楷體" w:eastAsia="標楷體" w:hAnsi="標楷體" w:hint="eastAsia"/>
          <w:color w:val="000000"/>
          <w:sz w:val="20"/>
        </w:rPr>
      </w:pPr>
      <w:r w:rsidRPr="005B005B">
        <w:rPr>
          <w:rFonts w:ascii="標楷體" w:eastAsia="標楷體" w:hAnsi="標楷體" w:hint="eastAsia"/>
          <w:color w:val="000000"/>
          <w:sz w:val="20"/>
        </w:rPr>
        <w:t>平時能主動關心自己和家人的健康，學習做好健康管理。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能在平時做好健康管理，為促進人我的建康而努力。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能明瞭在外飲食的選擇原則。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能認識食物選購、清洗、解凍的方式與營養素流失的關係。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能認識烹煮食物的正確方式。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能認識食物包裝與貯存容器的適當性。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選購食物時，能表現正確的消費行為。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能正確的處理食物，避免營養素的流失。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能選擇正確的容器盛裝食物。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能說出外食的選擇技巧。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能改進自己不良的飲食行為。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能舉例說明食物包裝與貯存容器的適當性。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能運用食品及營養標示的訊息，選擇營養又安全的食物。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認識青春期及其意義。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認識青春期的「第二性徵」及清潔保健方法。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認識月經、夢遺的形成及其意義。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了解青春期生理及心理的變化。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了解生理期的保健及夢遺的處理。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了解青春期可能面對的問題並尋求解決的方法。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以健康的心態面對青春期的生理變化。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知道情緒和想法的關係。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知道壓力的影響，和壓力過大時需要進行求助。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能利用轉念轉換不好的情緒，學習理性紓解情緒的方式。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面對壓力時，能使用問題解決法，建設性的處理問題。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能善用溝通的技巧，進行有效的雙向溝通。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能清楚表達自己的想法與感覺，達到有效的雙向性溝通。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能了解校園中可能發生的危險及預防的方法。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能了解冒險或炫耀行為可能造成的危險情境及改進方法。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能了解可能造成運動傷害的環境與人為因素。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能了解預防運動傷害的法則，並遵守各項運動規則。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能了解校園中常發生的運動傷害。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能繪製校園安全地圖，並能判斷可能造成的危險性。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能說出注意單車安全對個人及他人的影響。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能熟悉運動傷害處理的原則。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能培養覺察校園環境中潛在的危機，並尋求協助解決的能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能了解如何利用反手握投擲飛盤。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能了解如何利用正手握投擲飛盤及雙手或單手接住飛盤。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能運用飛盤做出指定動作。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能依據遊戲規則完成遊戲動作。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能認真參與活動。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能體會並做出跑步與蹲踞式起跑動作。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能學習正確的起跑後加速跑與全速跑動作。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能學習終點衝刺跑與完成100 公尺短跑賽。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能做出起跑後擺臂動作與腿部跑動作的配合。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能遵守遊戲規則，並和同學合作完成遊戲。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能評估社區休閒運動環境並選擇參與。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能學會陀螺的綁繩及投擲技巧。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能藉由陀螺運動的介紹，引導學童認識並喜愛陀螺運動。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能了解熱身、緩和及身體伸展活動的重要性，以預防運動傷害。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能了解有氧運動對心肺功能的重要性。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能熟練基本動作並能完成完整的有氧舞蹈。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能在活動中放鬆身體並快樂的進行活動。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在活動配合音樂節奏並能舞出自己的自信。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能配合音樂表現出球的暖身舞蹈動作。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了解暖身活動的重要與做法。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能學會有氧舞蹈。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能了解有氧舞蹈對心肺功能的影響。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能配合音樂跳出有氧舞蹈。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了解緩和運動的重要性及做法。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在活動中能配合音樂做出伸展活動。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了解伸展活動的重要。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了解武術運動具有增進體適能的效果。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能了解並說出各種招式動作要領及方法。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能做出正確的基本動作。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能在活動中放鬆身體完成動作。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能快樂的進行活動。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能積極參與並和他人互相合作並完成活動。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能了解跳繩的歷史及單人、多人跳繩的技巧與跳繩比賽的規則。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能做出各種單人及多人跳繩的技能。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能快樂的從事跳繩遊戲及活動，進而養成運動的好習慣。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能於活動中展現羽球發球與拍擊的動作。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能完成羽球正手發球的動作。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能藉由活動練習培養羽球正手發球與正手高遠球拍擊的技巧。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 w:hint="eastAsia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能完成羽球正手高遠球拍擊的動作。</w:t>
      </w:r>
    </w:p>
    <w:p w:rsidR="005B005B" w:rsidRPr="005B005B" w:rsidRDefault="005B005B" w:rsidP="005B005B">
      <w:pPr>
        <w:pStyle w:val="af0"/>
        <w:numPr>
          <w:ilvl w:val="4"/>
          <w:numId w:val="23"/>
        </w:numPr>
        <w:tabs>
          <w:tab w:val="clear" w:pos="2551"/>
        </w:tabs>
        <w:ind w:leftChars="0" w:left="1036" w:hanging="308"/>
        <w:rPr>
          <w:rFonts w:ascii="標楷體" w:eastAsia="標楷體" w:hAnsi="標楷體"/>
          <w:color w:val="000000"/>
          <w:sz w:val="20"/>
          <w:szCs w:val="20"/>
        </w:rPr>
      </w:pPr>
      <w:r w:rsidRPr="005B005B">
        <w:rPr>
          <w:rFonts w:ascii="標楷體" w:eastAsia="標楷體" w:hAnsi="標楷體" w:hint="eastAsia"/>
          <w:color w:val="000000"/>
          <w:sz w:val="20"/>
          <w:szCs w:val="20"/>
        </w:rPr>
        <w:t>認同團體規範，從中體會並學習快樂的生活態度。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EE5315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31" style="position:absolute;left:0;text-align:left;margin-left:106pt;margin-top:8.5pt;width:480.75pt;height:493.15pt;z-index:251658240" coordorigin="3388,2177" coordsize="9615,9863">
            <v:rect id="_x0000_s1432" style="position:absolute;left:6952;top:7350;width:2104;height:540" stroked="f">
              <v:textbox style="mso-next-textbox:#_x0000_s1432">
                <w:txbxContent>
                  <w:p w:rsidR="00EE5315" w:rsidRPr="00B40E1B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三、青春紀事簿悅</w:t>
                    </w:r>
                  </w:p>
                </w:txbxContent>
              </v:textbox>
            </v:rect>
            <v:rect id="_x0000_s1433" style="position:absolute;left:6900;top:9087;width:2276;height:540" stroked="f">
              <v:textbox style="mso-next-textbox:#_x0000_s1433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四、青春你我他他</w:t>
                    </w:r>
                  </w:p>
                </w:txbxContent>
              </v:textbox>
            </v:rect>
            <v:rect id="_x0000_s1434" style="position:absolute;left:6996;top:10887;width:2610;height:540" stroked="f">
              <v:textbox style="mso-next-textbox:#_x0000_s1434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五、小心危險在身邊</w:t>
                    </w:r>
                  </w:p>
                </w:txbxContent>
              </v:textbox>
            </v:rect>
            <v:rect id="_x0000_s1435" style="position:absolute;left:9898;top:10324;width:2679;height:1716" stroked="f">
              <v:textbox style="mso-next-textbox:#_x0000_s1435">
                <w:txbxContent>
                  <w:p w:rsidR="00EE5315" w:rsidRDefault="00EE5315" w:rsidP="00EE5315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 w:rsidRPr="00C41E7C">
                      <w:rPr>
                        <w:rFonts w:ascii="標楷體" w:eastAsia="標楷體" w:hAnsi="標楷體" w:hint="eastAsia"/>
                      </w:rPr>
                      <w:t>危險大搜查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 w:rsidRPr="00C41E7C">
                      <w:rPr>
                        <w:rFonts w:ascii="標楷體" w:eastAsia="標楷體" w:hAnsi="標楷體" w:hint="eastAsia"/>
                      </w:rPr>
                      <w:t>冒險的行為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</w:t>
                    </w:r>
                    <w:r w:rsidRPr="00C41E7C">
                      <w:rPr>
                        <w:rFonts w:ascii="標楷體" w:eastAsia="標楷體" w:hAnsi="標楷體" w:hint="eastAsia"/>
                      </w:rPr>
                      <w:t>運動傷害的預防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4.</w:t>
                    </w:r>
                    <w:r w:rsidRPr="00C41E7C">
                      <w:rPr>
                        <w:rFonts w:ascii="標楷體" w:eastAsia="標楷體" w:hAnsi="標楷體" w:hint="eastAsia"/>
                      </w:rPr>
                      <w:t>運動傷害的處理</w:t>
                    </w:r>
                  </w:p>
                </w:txbxContent>
              </v:textbox>
            </v:rect>
            <v:rect id="_x0000_s1436" style="position:absolute;left:9179;top:8655;width:2535;height:1356" stroked="f">
              <v:textbox style="mso-next-textbox:#_x0000_s1436">
                <w:txbxContent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1.情緒和想法</w:t>
                    </w:r>
                  </w:p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2.青春壓力鍋</w:t>
                    </w:r>
                  </w:p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3.良好的溝通</w:t>
                    </w:r>
                  </w:p>
                </w:txbxContent>
              </v:textbox>
            </v:rect>
            <v:rect id="_x0000_s1437" style="position:absolute;left:9446;top:7065;width:2823;height:1176" stroked="f">
              <v:textbox style="mso-next-textbox:#_x0000_s1437">
                <w:txbxContent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認識青春期</w:t>
                    </w:r>
                  </w:p>
                  <w:p w:rsidR="00EE5315" w:rsidRDefault="00EE5315" w:rsidP="00EE5315">
                    <w:pPr>
                      <w:ind w:left="24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>
                      <w:rPr>
                        <w:rFonts w:ascii="標楷體" w:eastAsia="標楷體" w:hAnsi="標楷體" w:hint="eastAsia"/>
                      </w:rPr>
                      <w:t>青春之鑰</w:t>
                    </w:r>
                  </w:p>
                  <w:p w:rsidR="00EE5315" w:rsidRDefault="00EE5315" w:rsidP="00EE5315">
                    <w:pPr>
                      <w:ind w:left="24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</w:t>
                    </w:r>
                    <w:r>
                      <w:rPr>
                        <w:rFonts w:ascii="標楷體" w:eastAsia="標楷體" w:hAnsi="標楷體"/>
                      </w:rPr>
                      <w:t>.</w:t>
                    </w:r>
                    <w:r>
                      <w:rPr>
                        <w:rFonts w:ascii="標楷體" w:eastAsia="標楷體" w:hAnsi="標楷體" w:hint="eastAsia"/>
                      </w:rPr>
                      <w:t>青春加油站</w:t>
                    </w:r>
                  </w:p>
                </w:txbxContent>
              </v:textbox>
            </v:rect>
            <v:rect id="_x0000_s1438" style="position:absolute;left:9210;top:4880;width:2535;height:1419" stroked="f">
              <v:textbox style="mso-next-textbox:#_x0000_s1438">
                <w:txbxContent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 w:rsidRPr="00AE32A6">
                      <w:rPr>
                        <w:rFonts w:ascii="標楷體" w:eastAsia="標楷體" w:hAnsi="標楷體" w:hint="eastAsia"/>
                      </w:rPr>
                      <w:t>聰明外食族</w:t>
                    </w:r>
                  </w:p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 xml:space="preserve"> 2.</w:t>
                    </w:r>
                    <w:r w:rsidRPr="00AE32A6">
                      <w:rPr>
                        <w:rFonts w:ascii="標楷體" w:eastAsia="標楷體" w:hAnsi="標楷體" w:hint="eastAsia"/>
                      </w:rPr>
                      <w:t>食物料理有技巧</w:t>
                    </w:r>
                  </w:p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 xml:space="preserve"> 3.</w:t>
                    </w:r>
                    <w:r w:rsidRPr="00AE32A6">
                      <w:rPr>
                        <w:rFonts w:ascii="標楷體" w:eastAsia="標楷體" w:hAnsi="標楷體" w:hint="eastAsia"/>
                      </w:rPr>
                      <w:t>包裝容器停看聽</w:t>
                    </w:r>
                  </w:p>
                </w:txbxContent>
              </v:textbox>
            </v:rect>
            <v:rect id="_x0000_s1439" style="position:absolute;left:6940;top:5231;width:2116;height:736" stroked="f">
              <v:textbox style="mso-next-textbox:#_x0000_s1439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二、飲食放大鏡</w:t>
                    </w:r>
                  </w:p>
                </w:txbxContent>
              </v:textbox>
            </v:rect>
            <v:rect id="_x0000_s1440" style="position:absolute;left:6940;top:2716;width:2666;height:538" stroked="f">
              <v:textbox style="mso-next-textbox:#_x0000_s1440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一、聰明消費樂無窮</w:t>
                    </w:r>
                  </w:p>
                </w:txbxContent>
              </v:textbox>
            </v:rect>
            <v:rect id="_x0000_s1441" style="position:absolute;left:4620;top:9227;width:2146;height:540" stroked="f">
              <v:textbox style="mso-next-textbox:#_x0000_s1441">
                <w:txbxContent>
                  <w:p w:rsidR="00EE5315" w:rsidRDefault="00EE5315" w:rsidP="00EE5315">
                    <w:pPr>
                      <w:pStyle w:val="af7"/>
                      <w:spacing w:afterLines="0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貳、青春無限</w:t>
                    </w:r>
                  </w:p>
                </w:txbxContent>
              </v:textbox>
            </v:rect>
            <v:rect id="_x0000_s1442" style="position:absolute;left:4554;top:4094;width:2145;height:538" stroked="f">
              <v:textbox style="mso-next-textbox:#_x0000_s1442">
                <w:txbxContent>
                  <w:p w:rsidR="00EE5315" w:rsidRDefault="00EE5315" w:rsidP="00EE5315">
                    <w:pPr>
                      <w:pStyle w:val="af7"/>
                      <w:spacing w:afterLines="0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壹、生活智慧王</w:t>
                    </w:r>
                  </w:p>
                </w:txbxContent>
              </v:textbox>
            </v:rect>
            <v:rect id="_x0000_s1443" style="position:absolute;left:3388;top:5237;width:694;height:3312">
              <v:textbox style="layout-flow:vertical-ideographic;mso-next-textbox:#_x0000_s1443">
                <w:txbxContent>
                  <w:p w:rsidR="00EE5315" w:rsidRDefault="00EE5315" w:rsidP="00EE5315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健康與體育五年級上學期</w:t>
                    </w:r>
                  </w:p>
                </w:txbxContent>
              </v:textbox>
            </v:rect>
            <v:rect id="_x0000_s1444" style="position:absolute;left:9876;top:2378;width:3127;height:1525" stroked="f">
              <v:textbox style="mso-next-textbox:#_x0000_s1444">
                <w:txbxContent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 w:rsidRPr="00AE32A6">
                      <w:rPr>
                        <w:rFonts w:ascii="標楷體" w:eastAsia="標楷體" w:hAnsi="標楷體" w:hint="eastAsia"/>
                      </w:rPr>
                      <w:t>促銷停看聽</w:t>
                    </w:r>
                  </w:p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 w:rsidRPr="00AE32A6">
                      <w:rPr>
                        <w:rFonts w:ascii="標楷體" w:eastAsia="標楷體" w:hAnsi="標楷體" w:hint="eastAsia"/>
                      </w:rPr>
                      <w:t>如何選購運動鞋</w:t>
                    </w:r>
                  </w:p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</w:t>
                    </w:r>
                    <w:r w:rsidRPr="00AE32A6">
                      <w:rPr>
                        <w:rFonts w:ascii="標楷體" w:eastAsia="標楷體" w:hAnsi="標楷體" w:hint="eastAsia"/>
                      </w:rPr>
                      <w:t>買鞋學問大</w:t>
                    </w:r>
                  </w:p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4.</w:t>
                    </w:r>
                    <w:r w:rsidRPr="00AE32A6">
                      <w:rPr>
                        <w:rFonts w:ascii="標楷體" w:eastAsia="標楷體" w:hAnsi="標楷體" w:hint="eastAsia"/>
                      </w:rPr>
                      <w:t>解決消費糾紛的好幫手</w:t>
                    </w:r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445" type="#_x0000_t87" style="position:absolute;left:9489;top:2177;width:348;height:1978" adj=",8836"/>
            <v:shape id="_x0000_s1446" type="#_x0000_t87" style="position:absolute;left:6520;top:2263;width:432;height:4192"/>
            <v:shape id="_x0000_s1447" type="#_x0000_t87" style="position:absolute;left:9029;top:4776;width:286;height:1656" adj=",9200"/>
            <v:shape id="_x0000_s1448" type="#_x0000_t87" style="position:absolute;left:4281;top:2625;width:314;height:3896"/>
            <v:shape id="_x0000_s1449" type="#_x0000_t87" style="position:absolute;left:9654;top:10441;width:403;height:1439" adj=",9257"/>
            <v:shape id="_x0000_s1450" type="#_x0000_t87" style="position:absolute;left:9193;top:7065;width:232;height:1292" adj=",8836"/>
            <v:shape id="_x0000_s1451" type="#_x0000_t87" style="position:absolute;left:6604;top:7359;width:432;height:4208"/>
            <v:shape id="_x0000_s1452" type="#_x0000_t87" style="position:absolute;left:9074;top:8745;width:312;height:1251" adj=",9200"/>
            <v:shape id="_x0000_s1453" type="#_x0000_t87" style="position:absolute;left:4305;top:7571;width:314;height:3912"/>
          </v:group>
        </w:pict>
      </w: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EE5315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454" style="position:absolute;left:0;text-align:left;margin-left:107.7pt;margin-top:-63.15pt;width:444.25pt;height:506.75pt;z-index:251659264" coordorigin="1945,3359" coordsize="8885,10135">
            <v:rect id="_x0000_s1455" style="position:absolute;left:7815;top:10065;width:2390;height:939" stroked="f">
              <v:textbox style="mso-next-textbox:#_x0000_s1455">
                <w:txbxContent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 w:rsidRPr="0011728C">
                      <w:rPr>
                        <w:rFonts w:ascii="標楷體" w:eastAsia="標楷體" w:hAnsi="標楷體" w:hint="eastAsia"/>
                      </w:rPr>
                      <w:t>健康伸展</w:t>
                    </w:r>
                  </w:p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 w:rsidRPr="0011728C">
                      <w:rPr>
                        <w:rFonts w:ascii="標楷體" w:eastAsia="標楷體" w:hAnsi="標楷體" w:hint="eastAsia"/>
                      </w:rPr>
                      <w:t>舞出健康</w:t>
                    </w:r>
                  </w:p>
                </w:txbxContent>
              </v:textbox>
            </v:rect>
            <v:rect id="_x0000_s1456" style="position:absolute;left:7897;top:3520;width:2661;height:944" stroked="f">
              <v:textbox style="mso-next-textbox:#_x0000_s1456">
                <w:txbxContent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 w:rsidRPr="00910E9C">
                      <w:rPr>
                        <w:rFonts w:ascii="標楷體" w:eastAsia="標楷體" w:hAnsi="標楷體" w:hint="eastAsia"/>
                      </w:rPr>
                      <w:t>認識飛盤</w:t>
                    </w:r>
                  </w:p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 w:rsidRPr="00910E9C">
                      <w:rPr>
                        <w:rFonts w:ascii="標楷體" w:eastAsia="標楷體" w:hAnsi="標楷體" w:hint="eastAsia"/>
                      </w:rPr>
                      <w:t>飛盤遊戲</w:t>
                    </w:r>
                  </w:p>
                </w:txbxContent>
              </v:textbox>
            </v:rect>
            <v:rect id="_x0000_s1457" style="position:absolute;left:7995;top:5246;width:2835;height:1888" stroked="f">
              <v:textbox style="mso-next-textbox:#_x0000_s1457">
                <w:txbxContent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跑的方法</w:t>
                    </w:r>
                  </w:p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2.蹲踞式起跑</w:t>
                    </w:r>
                  </w:p>
                  <w:p w:rsidR="00EE5315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</w:t>
                    </w:r>
                    <w:r w:rsidRPr="00910E9C">
                      <w:rPr>
                        <w:rFonts w:ascii="標楷體" w:eastAsia="標楷體" w:hAnsi="標楷體" w:hint="eastAsia"/>
                      </w:rPr>
                      <w:t>終點衝刺跑</w:t>
                    </w:r>
                  </w:p>
                  <w:p w:rsidR="00EE5315" w:rsidRPr="00910E9C" w:rsidRDefault="00EE5315" w:rsidP="00EE5315">
                    <w:pPr>
                      <w:ind w:left="120"/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4.</w:t>
                    </w:r>
                    <w:r w:rsidRPr="00910E9C">
                      <w:rPr>
                        <w:rFonts w:ascii="標楷體" w:eastAsia="標楷體" w:hAnsi="標楷體" w:hint="eastAsia"/>
                      </w:rPr>
                      <w:t>100公尺短跑賽</w:t>
                    </w:r>
                  </w:p>
                </w:txbxContent>
              </v:textbox>
            </v:rect>
            <v:rect id="_x0000_s1458" style="position:absolute;left:7801;top:7571;width:2526;height:1618" stroked="f">
              <v:textbox style="mso-next-textbox:#_x0000_s1458">
                <w:txbxContent>
                  <w:p w:rsidR="00EE5315" w:rsidRDefault="00EE5315" w:rsidP="00EE5315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 w:rsidRPr="00910E9C">
                      <w:rPr>
                        <w:rFonts w:ascii="標楷體" w:eastAsia="標楷體" w:hAnsi="標楷體" w:hint="eastAsia"/>
                      </w:rPr>
                      <w:t>社區運動地圖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 w:rsidRPr="00910E9C">
                      <w:rPr>
                        <w:rFonts w:ascii="標楷體" w:eastAsia="標楷體" w:hAnsi="標楷體" w:hint="eastAsia"/>
                      </w:rPr>
                      <w:t>我會玩陀螺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3.</w:t>
                    </w:r>
                    <w:r w:rsidRPr="00910E9C">
                      <w:rPr>
                        <w:rFonts w:ascii="標楷體" w:eastAsia="標楷體" w:hAnsi="標楷體" w:hint="eastAsia"/>
                      </w:rPr>
                      <w:t>有趣的陀螺遊戲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4.</w:t>
                    </w:r>
                    <w:r w:rsidRPr="00910E9C">
                      <w:rPr>
                        <w:rFonts w:ascii="標楷體" w:eastAsia="標楷體" w:hAnsi="標楷體" w:hint="eastAsia"/>
                      </w:rPr>
                      <w:t>好玩的陀螺比賽</w:t>
                    </w:r>
                  </w:p>
                </w:txbxContent>
              </v:textbox>
            </v:rect>
            <v:rect id="_x0000_s1459" style="position:absolute;left:7816;top:11741;width:2526;height:1753" stroked="f">
              <v:textbox style="mso-next-textbox:#_x0000_s1459">
                <w:txbxContent>
                  <w:p w:rsidR="00EE5315" w:rsidRDefault="00EE5315" w:rsidP="00EE5315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 w:rsidRPr="00673C3E">
                      <w:rPr>
                        <w:rFonts w:ascii="標楷體" w:eastAsia="標楷體" w:hAnsi="標楷體" w:hint="eastAsia"/>
                      </w:rPr>
                      <w:t>雙手投籃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 w:rsidRPr="00673C3E">
                      <w:rPr>
                        <w:rFonts w:ascii="標楷體" w:eastAsia="標楷體" w:hAnsi="標楷體" w:hint="eastAsia"/>
                      </w:rPr>
                      <w:t>原地投籃練習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3.</w:t>
                    </w:r>
                    <w:r w:rsidRPr="00673C3E">
                      <w:rPr>
                        <w:rFonts w:ascii="標楷體" w:eastAsia="標楷體" w:hAnsi="標楷體" w:hint="eastAsia"/>
                      </w:rPr>
                      <w:t>傳接投籃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120"/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4.</w:t>
                    </w:r>
                    <w:r w:rsidRPr="00673C3E">
                      <w:rPr>
                        <w:rFonts w:ascii="標楷體" w:eastAsia="標楷體" w:hAnsi="標楷體" w:hint="eastAsia"/>
                      </w:rPr>
                      <w:t>籃球遊戲</w:t>
                    </w:r>
                  </w:p>
                </w:txbxContent>
              </v:textbox>
            </v:rect>
            <v:rect id="_x0000_s1460" style="position:absolute;left:5444;top:12219;width:1947;height:540" stroked="f">
              <v:textbox style="mso-next-textbox:#_x0000_s1460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十、投籃高手</w:t>
                    </w:r>
                  </w:p>
                </w:txbxContent>
              </v:textbox>
            </v:rect>
            <v:rect id="_x0000_s1461" style="position:absolute;left:5565;top:10163;width:1856;height:540" stroked="f">
              <v:textbox style="mso-next-textbox:#_x0000_s1461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九、活力有氧</w:t>
                    </w:r>
                  </w:p>
                </w:txbxContent>
              </v:textbox>
            </v:rect>
            <v:rect id="_x0000_s1462" style="position:absolute;left:5444;top:8011;width:1929;height:540" stroked="f">
              <v:textbox style="mso-next-textbox:#_x0000_s1462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八、旋轉之王</w:t>
                    </w:r>
                  </w:p>
                </w:txbxContent>
              </v:textbox>
            </v:rect>
            <v:rect id="_x0000_s1463" style="position:absolute;left:5444;top:5633;width:2251;height:540" stroked="f">
              <v:textbox style="mso-next-textbox:#_x0000_s1463">
                <w:txbxContent>
                  <w:p w:rsidR="00EE5315" w:rsidRPr="00910E9C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七、我是飛毛腿</w:t>
                    </w:r>
                  </w:p>
                </w:txbxContent>
              </v:textbox>
            </v:rect>
            <v:rect id="_x0000_s1464" style="position:absolute;left:5444;top:3615;width:1977;height:540" stroked="f">
              <v:textbox style="mso-next-textbox:#_x0000_s1464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六、來玩飛盤</w:t>
                    </w:r>
                  </w:p>
                </w:txbxContent>
              </v:textbox>
            </v:rect>
            <v:rect id="_x0000_s1465" style="position:absolute;left:3173;top:7869;width:1992;height:540" stroked="f">
              <v:textbox style="mso-next-textbox:#_x0000_s1465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參、活力滿分</w:t>
                    </w:r>
                  </w:p>
                </w:txbxContent>
              </v:textbox>
            </v:rect>
            <v:rect id="_x0000_s1466" style="position:absolute;left:1945;top:6632;width:684;height:3312">
              <v:textbox style="layout-flow:vertical-ideographic;mso-next-textbox:#_x0000_s1466">
                <w:txbxContent>
                  <w:p w:rsidR="00EE5315" w:rsidRDefault="00EE5315" w:rsidP="00EE5315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健康與體育五年級上學期</w:t>
                    </w:r>
                  </w:p>
                </w:txbxContent>
              </v:textbox>
            </v:rect>
            <v:shape id="_x0000_s1467" type="#_x0000_t87" style="position:absolute;left:7579;top:3374;width:246;height:1195" adj=",8836"/>
            <v:shape id="_x0000_s1468" type="#_x0000_t87" style="position:absolute;left:5041;top:3359;width:403;height:9610"/>
            <v:shape id="_x0000_s1469" type="#_x0000_t87" style="position:absolute;left:7802;top:5141;width:239;height:1768" adj=",9200"/>
            <v:shape id="_x0000_s1470" type="#_x0000_t87" style="position:absolute;left:2814;top:4181;width:381;height:7918"/>
            <v:shape id="_x0000_s1471" type="#_x0000_t87" style="position:absolute;left:7579;top:7526;width:239;height:1768" adj=",9200"/>
            <v:shape id="_x0000_s1472" type="#_x0000_t87" style="position:absolute;left:7579;top:9944;width:246;height:1195" adj=",8836"/>
            <v:shape id="_x0000_s1473" type="#_x0000_t87" style="position:absolute;left:7578;top:11726;width:239;height:1768" adj=",9200"/>
          </v:group>
        </w:pict>
      </w:r>
    </w:p>
    <w:p w:rsidR="006C6FB1" w:rsidRDefault="006C6FB1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474" style="position:absolute;left:0;text-align:left;margin-left:90.85pt;margin-top:35.15pt;width:449.3pt;height:302pt;z-index:251660288" coordorigin="1948,4245" coordsize="8986,6040">
            <v:rect id="_x0000_s1475" style="position:absolute;left:6188;top:4256;width:2152;height:886" stroked="f">
              <v:textbox style="mso-next-textbox:#_x0000_s1475">
                <w:txbxContent>
                  <w:p w:rsidR="00EE5315" w:rsidRDefault="00EE5315" w:rsidP="00EE5315">
                    <w:pPr>
                      <w:ind w:left="240" w:hangingChars="100" w:hanging="240"/>
                      <w:rPr>
                        <w:rFonts w:ascii="標楷體" w:eastAsia="標楷體" w:hAnsi="標楷體" w:hint="eastAsia"/>
                      </w:rPr>
                    </w:pPr>
                  </w:p>
                </w:txbxContent>
              </v:textbox>
            </v:rect>
            <v:rect id="_x0000_s1476" style="position:absolute;left:8442;top:4365;width:2152;height:1036" stroked="f">
              <v:textbox style="mso-next-textbox:#_x0000_s1476">
                <w:txbxContent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>
                      <w:rPr>
                        <w:rFonts w:ascii="標楷體" w:eastAsia="標楷體" w:hAnsi="標楷體" w:hint="eastAsia"/>
                      </w:rPr>
                      <w:t>砸拉砍拳</w:t>
                    </w:r>
                  </w:p>
                  <w:p w:rsidR="00EE5315" w:rsidRDefault="00EE5315" w:rsidP="00EE5315">
                    <w:pPr>
                      <w:ind w:left="24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 w:rsidRPr="002D761A">
                      <w:rPr>
                        <w:rFonts w:ascii="標楷體" w:eastAsia="標楷體" w:hAnsi="標楷體" w:hint="eastAsia"/>
                      </w:rPr>
                      <w:t>撐掌提膝</w:t>
                    </w:r>
                  </w:p>
                </w:txbxContent>
              </v:textbox>
            </v:rect>
            <v:rect id="_x0000_s1477" style="position:absolute;left:8495;top:6301;width:2439;height:1550" stroked="f">
              <v:textbox style="mso-next-textbox:#_x0000_s1477">
                <w:txbxContent>
                  <w:p w:rsidR="00EE5315" w:rsidRDefault="00EE5315" w:rsidP="00EE5315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</w:t>
                    </w:r>
                    <w:r w:rsidRPr="002D761A">
                      <w:rPr>
                        <w:rFonts w:ascii="標楷體" w:eastAsia="標楷體" w:hAnsi="標楷體" w:hint="eastAsia"/>
                      </w:rPr>
                      <w:t>跳繩的歷史</w:t>
                    </w:r>
                  </w:p>
                  <w:p w:rsidR="00EE5315" w:rsidRDefault="00EE5315" w:rsidP="00EE5315">
                    <w:pPr>
                      <w:ind w:left="24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2.</w:t>
                    </w:r>
                    <w:r w:rsidRPr="00FA4F27">
                      <w:rPr>
                        <w:rFonts w:ascii="標楷體" w:eastAsia="標楷體" w:hAnsi="標楷體" w:hint="eastAsia"/>
                      </w:rPr>
                      <w:t>跳繩樂趣多</w:t>
                    </w:r>
                  </w:p>
                  <w:p w:rsidR="00EE5315" w:rsidRDefault="00EE5315" w:rsidP="00EE5315">
                    <w:pPr>
                      <w:ind w:left="24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</w:t>
                    </w:r>
                    <w:r w:rsidRPr="00FA4F27">
                      <w:rPr>
                        <w:rFonts w:ascii="標楷體" w:eastAsia="標楷體" w:hAnsi="標楷體" w:hint="eastAsia"/>
                      </w:rPr>
                      <w:t>多人跳繩</w:t>
                    </w:r>
                  </w:p>
                  <w:p w:rsidR="00EE5315" w:rsidRDefault="00EE5315" w:rsidP="00EE5315">
                    <w:pPr>
                      <w:ind w:left="24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4.</w:t>
                    </w:r>
                    <w:r w:rsidRPr="00FA4F27">
                      <w:rPr>
                        <w:rFonts w:ascii="標楷體" w:eastAsia="標楷體" w:hAnsi="標楷體" w:hint="eastAsia"/>
                      </w:rPr>
                      <w:t>跳繩比賽</w:t>
                    </w:r>
                  </w:p>
                </w:txbxContent>
              </v:textbox>
            </v:rect>
            <v:rect id="_x0000_s1478" style="position:absolute;left:8487;top:9003;width:2182;height:1177" stroked="f">
              <v:textbox style="mso-next-textbox:#_x0000_s1478">
                <w:txbxContent>
                  <w:p w:rsidR="00EE5315" w:rsidRDefault="00EE5315" w:rsidP="00EE5315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1.</w:t>
                    </w:r>
                    <w:r w:rsidRPr="00FA4F27">
                      <w:rPr>
                        <w:rFonts w:ascii="標楷體" w:eastAsia="標楷體" w:hAnsi="標楷體" w:hint="eastAsia"/>
                      </w:rPr>
                      <w:t>正手發球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/>
                      </w:rPr>
                      <w:t>2.</w:t>
                    </w:r>
                    <w:r w:rsidRPr="00FA4F27">
                      <w:rPr>
                        <w:rFonts w:ascii="標楷體" w:eastAsia="標楷體" w:hAnsi="標楷體" w:hint="eastAsia"/>
                      </w:rPr>
                      <w:t>正手高遠球</w:t>
                    </w:r>
                  </w:p>
                  <w:p w:rsidR="00EE5315" w:rsidRDefault="00EE5315" w:rsidP="00EE5315">
                    <w:pPr>
                      <w:tabs>
                        <w:tab w:val="num" w:pos="1004"/>
                      </w:tabs>
                      <w:ind w:left="360" w:hanging="240"/>
                      <w:jc w:val="both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3.</w:t>
                    </w:r>
                    <w:r w:rsidRPr="00FA4F27">
                      <w:rPr>
                        <w:rFonts w:ascii="標楷體" w:eastAsia="標楷體" w:hAnsi="標楷體" w:hint="eastAsia"/>
                      </w:rPr>
                      <w:t>綜合練習</w:t>
                    </w:r>
                  </w:p>
                </w:txbxContent>
              </v:textbox>
            </v:rect>
            <v:rect id="_x0000_s1479" style="position:absolute;left:5827;top:9220;width:2288;height:650" stroked="f">
              <v:textbox style="mso-next-textbox:#_x0000_s1479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十三、羽球高手</w:t>
                    </w:r>
                  </w:p>
                </w:txbxContent>
              </v:textbox>
            </v:rect>
            <v:rect id="_x0000_s1480" style="position:absolute;left:5700;top:6696;width:2415;height:664" stroked="f">
              <v:textbox style="mso-next-textbox:#_x0000_s1480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十二、與繩共舞</w:t>
                    </w:r>
                  </w:p>
                </w:txbxContent>
              </v:textbox>
            </v:rect>
            <v:rect id="_x0000_s1481" style="position:absolute;left:5700;top:4478;width:2385;height:664" stroked="f">
              <v:textbox style="mso-next-textbox:#_x0000_s1481">
                <w:txbxContent>
                  <w:p w:rsidR="00EE5315" w:rsidRDefault="00EE5315" w:rsidP="00EE5315">
                    <w:pPr>
                      <w:ind w:left="240" w:hangingChars="100" w:hanging="240"/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十一、大顯身手</w:t>
                    </w:r>
                  </w:p>
                </w:txbxContent>
              </v:textbox>
            </v:rect>
            <v:rect id="_x0000_s1482" style="position:absolute;left:3259;top:6789;width:2125;height:791" stroked="f">
              <v:textbox style="mso-next-textbox:#_x0000_s1482">
                <w:txbxContent>
                  <w:p w:rsidR="00EE5315" w:rsidRDefault="00EE5315" w:rsidP="00EE5315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肆、矯健身手</w:t>
                    </w:r>
                  </w:p>
                </w:txbxContent>
              </v:textbox>
            </v:rect>
            <v:group id="_x0000_s1483" style="position:absolute;left:1948;top:4245;width:6550;height:6040" coordorigin="1948,4245" coordsize="6550,6040">
              <v:rect id="_x0000_s1484" style="position:absolute;left:1948;top:5018;width:681;height:3985">
                <v:textbox style="layout-flow:vertical-ideographic;mso-next-textbox:#_x0000_s1484">
                  <w:txbxContent>
                    <w:p w:rsidR="00EE5315" w:rsidRDefault="00EE5315" w:rsidP="00EE531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健康與體育五年級上學期</w:t>
                      </w:r>
                    </w:p>
                  </w:txbxContent>
                </v:textbox>
              </v:rect>
              <v:shape id="_x0000_s1485" type="#_x0000_t87" style="position:absolute;left:2829;top:4944;width:406;height:4320"/>
              <v:shape id="_x0000_s1486" type="#_x0000_t87" style="position:absolute;left:5269;top:4316;width:431;height:5516"/>
              <v:shape id="_x0000_s1487" type="#_x0000_t87" style="position:absolute;left:8177;top:8886;width:321;height:1399" adj=",9257"/>
              <v:shape id="_x0000_s1488" type="#_x0000_t87" style="position:absolute;left:8055;top:4245;width:248;height:1195" adj=",8836"/>
              <v:shape id="_x0000_s1489" type="#_x0000_t87" style="position:absolute;left:8126;top:6211;width:241;height:1768" adj=",9200"/>
            </v:group>
          </v:group>
        </w:pict>
      </w: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Default="00EE5315" w:rsidP="00197B6C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E5315" w:rsidRPr="00EE5315" w:rsidRDefault="00EE5315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6C6FB1" w:rsidRDefault="006C6FB1" w:rsidP="00197B6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197B6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EE5315" w:rsidTr="00737CEB">
        <w:trPr>
          <w:tblHeader/>
        </w:trPr>
        <w:tc>
          <w:tcPr>
            <w:tcW w:w="851" w:type="dxa"/>
            <w:vAlign w:val="center"/>
          </w:tcPr>
          <w:p w:rsidR="004C17E0" w:rsidRPr="00EE5315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/>
                <w:b/>
              </w:rPr>
              <w:t>週</w:t>
            </w:r>
            <w:r w:rsidRPr="00EE5315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EE5315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EE531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EE5315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EE5315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EE5315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EE5315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EE5315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EE5315">
              <w:rPr>
                <w:rFonts w:ascii="標楷體" w:eastAsia="標楷體" w:hAnsi="標楷體"/>
                <w:b/>
              </w:rPr>
              <w:br/>
            </w:r>
            <w:r w:rsidR="00D8466E" w:rsidRPr="00EE531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EE5315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EE5315">
              <w:rPr>
                <w:rFonts w:ascii="標楷體" w:eastAsia="標楷體" w:hAnsi="標楷體"/>
                <w:b/>
              </w:rPr>
              <w:br/>
            </w:r>
            <w:r w:rsidR="00D8466E" w:rsidRPr="00EE531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EE5315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EE5315">
              <w:rPr>
                <w:rFonts w:ascii="標楷體" w:eastAsia="標楷體" w:hAnsi="標楷體"/>
                <w:b/>
              </w:rPr>
              <w:br/>
            </w:r>
            <w:r w:rsidR="00D8466E" w:rsidRPr="00EE5315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EE5315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EE5315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bookmarkStart w:id="0" w:name="OLE_LINK1"/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壹、生活智慧王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1.聰明消費樂無窮</w:t>
            </w:r>
            <w:bookmarkEnd w:id="0"/>
          </w:p>
        </w:tc>
        <w:tc>
          <w:tcPr>
            <w:tcW w:w="2410" w:type="dxa"/>
          </w:tcPr>
          <w:p w:rsidR="00EE5315" w:rsidRPr="00EE5315" w:rsidRDefault="00EE5315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1.從事消費活動時，能選擇良好的產品或服務。</w:t>
            </w:r>
          </w:p>
          <w:p w:rsidR="00EE5315" w:rsidRPr="00EE5315" w:rsidRDefault="00EE5315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2.面對促銷活動能表現出理性消費的行為。</w:t>
            </w:r>
          </w:p>
          <w:p w:rsidR="00EE5315" w:rsidRPr="00EE5315" w:rsidRDefault="00EE5315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3.知道不同的活動須穿著不同功能的鞋子。</w:t>
            </w:r>
          </w:p>
          <w:p w:rsidR="00EE5315" w:rsidRPr="00EE5315" w:rsidRDefault="00EE5315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4.知道選購鞋子的方法。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/>
                <w:sz w:val="20"/>
              </w:rPr>
              <w:t>7-2-4</w:t>
            </w:r>
            <w:r w:rsidRPr="00EE5315">
              <w:rPr>
                <w:rFonts w:ascii="標楷體" w:eastAsia="標楷體" w:hAnsi="標楷體" w:hint="eastAsia"/>
                <w:sz w:val="20"/>
              </w:rPr>
              <w:t>確認消費者在運動相關事物上的權利、義務及其與健康的關係。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2-3-3表現合宜的穿著。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3-3-5運用消費知能選購合適的物品。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壹、生活智慧王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1.聰明消費樂無窮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1.知道不同類型的鞋子具有不同的特點與功能。</w:t>
            </w:r>
          </w:p>
          <w:p w:rsidR="00EE5315" w:rsidRPr="00EE5315" w:rsidRDefault="00EE5315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2.能在經驗能力許可下，挑選適合的鞋子，維護自己的安全與健康。</w:t>
            </w:r>
          </w:p>
          <w:p w:rsidR="00EE5315" w:rsidRPr="00EE5315" w:rsidRDefault="00EE5315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3.知道消費行為中消費者應盡的義務與可享的權利。</w:t>
            </w:r>
          </w:p>
          <w:p w:rsidR="00EE5315" w:rsidRPr="00EE5315" w:rsidRDefault="00EE5315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4.知道消費者有申訴的權利及申訴的管道。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/>
                <w:sz w:val="20"/>
              </w:rPr>
              <w:t>7-2-4</w:t>
            </w:r>
            <w:r w:rsidRPr="00EE5315">
              <w:rPr>
                <w:rFonts w:ascii="標楷體" w:eastAsia="標楷體" w:hAnsi="標楷體" w:hint="eastAsia"/>
                <w:sz w:val="20"/>
              </w:rPr>
              <w:t>確認消費者在運動相關事物上的權利、義務及其與健康的關係。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2-3-3表現合宜的穿著。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3-3-5運用消費知能選購合適的物品。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9/16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壹、生活智慧王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2.飲食放大鏡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1.能確認自己應對食物選擇負責任的重要性。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2.能運用食品及營養標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示訊息，選擇營養又安全的食物。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3.了解食物選購的方式與食物安全的關係。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4.了解食物清洗、解凍的方式與營養素流失的關係。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2-2-4運用食品及營養標示的訊息，選擇符合營養、安全、經濟的食物。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2-2-5明瞭食物的保存及處理方式會影響食物的營養價值、安全性、外觀及口味。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◎家政教育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1-3-4瞭解食物在烹調、貯存及加工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等情況下的變化。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1-3-5選擇符合營養且安全衛生的食物。</w:t>
            </w:r>
          </w:p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壹、生活智慧王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2.飲食放大鏡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1.了解食物清洗、解凍的方式與營養素流失的關係。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2.了解食物烹調的方式與營養素流失的關係。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3.能認識食物包裝與貯存容器的適當性。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2-2-5明瞭食物的保存及處理方式會影響食物的營養價值、安全性、外觀及口味。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1-3-4瞭解食物在烹調、貯存及加工等情況下的變化。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1-3-5選擇符合營養且安全衛生的食物。</w:t>
            </w:r>
          </w:p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1-3-4瞭解世界上不同的群體、文化和國家，能尊重欣賞其差異。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7C0AA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EE5315" w:rsidRPr="00EE5315" w:rsidRDefault="00EE5315" w:rsidP="007C0AA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9/24</w:t>
            </w:r>
          </w:p>
          <w:p w:rsidR="00EE5315" w:rsidRPr="00EE5315" w:rsidRDefault="00EE5315" w:rsidP="007C0AA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7C0AAE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貳、青春無限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青春紀事簿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1.認識青春期及其意義。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2.認識青春期的「第二性徵」及清潔保健方法。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3.以健康的心態面對青春期的生理變化。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4.認識月經的形成及其意義。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5.了解生理期的保健及處理。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6.以健康的心態面對青春期的生理變化。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7.認識夢遺的形成及其意義。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8.了解夢遺的預防與處理。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9.了解青春期生理及心理的變化。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10.了解青春期可能面對的問題並尋求解決的方法。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E5315" w:rsidRPr="00EE5315" w:rsidRDefault="00EE5315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1-2-4探討各年齡層的生理變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化，並有能力處理個體成長過程中的重要轉變。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bookmarkStart w:id="1" w:name="OLE_LINK2"/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◎性別平等教育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/>
                <w:sz w:val="20"/>
              </w:rPr>
              <w:lastRenderedPageBreak/>
              <w:t>1-3-4</w:t>
            </w:r>
            <w:r w:rsidRPr="00EE5315">
              <w:rPr>
                <w:rFonts w:ascii="標楷體" w:eastAsia="標楷體" w:hAnsi="標楷體" w:hint="eastAsia"/>
                <w:sz w:val="20"/>
              </w:rPr>
              <w:t>理解性別特質的多元面貌。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2-3-2學習在性別互動中，展現自我的特色。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◎家政教育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4-3-3探索家庭生活問題及其對個人的影響。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◎生涯發展教育</w:t>
            </w:r>
            <w:bookmarkEnd w:id="1"/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/>
                <w:sz w:val="20"/>
              </w:rPr>
              <w:t>1-3-1</w:t>
            </w:r>
            <w:r w:rsidRPr="00EE5315">
              <w:rPr>
                <w:rFonts w:ascii="標楷體" w:eastAsia="標楷體" w:hAnsi="標楷體" w:cs="Arial Unicode MS" w:hint="eastAsia"/>
                <w:sz w:val="20"/>
              </w:rPr>
              <w:t>探索自己的興趣、性向、價值觀及人格特質。</w:t>
            </w:r>
          </w:p>
        </w:tc>
        <w:tc>
          <w:tcPr>
            <w:tcW w:w="1134" w:type="dxa"/>
          </w:tcPr>
          <w:p w:rsidR="00EE5315" w:rsidRPr="00EE5315" w:rsidRDefault="00EE5315" w:rsidP="007C0AA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貳、青春無限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青春你我他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1.知道情緒和想法的關係。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2.能利用轉念的方法來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轉換不好的情緒，學習理性紓解情緒的方式。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3.了解情緒、壓力和身體健康之間的關係。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4.知道自己的壓力來源。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5.知道壓力的影響，並能建設性的處理問題。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6.能善用溝通的技巧進行有效的雙向溝通。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6-2-4學習有效的溝通技巧與理性的情緒表達，認識壓力。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◎性別平等教育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/>
                <w:sz w:val="20"/>
              </w:rPr>
              <w:t>2-3-3</w:t>
            </w:r>
            <w:r w:rsidRPr="00EE5315">
              <w:rPr>
                <w:rFonts w:ascii="標楷體" w:eastAsia="標楷體" w:hAnsi="標楷體" w:hint="eastAsia"/>
                <w:sz w:val="20"/>
              </w:rPr>
              <w:t>認識不同性別者處理情緒的方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法，採取合宜的表達方式。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1-3-1表達個人的基本權利，並瞭解人權與社會責任的關係。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/>
                <w:sz w:val="20"/>
              </w:rPr>
              <w:t>3-3-3</w:t>
            </w:r>
            <w:r w:rsidRPr="00EE5315">
              <w:rPr>
                <w:rFonts w:ascii="標楷體" w:eastAsia="標楷體" w:hAnsi="標楷體" w:hint="eastAsia"/>
                <w:sz w:val="20"/>
              </w:rPr>
              <w:t>培養解決生涯問題及做決定的能力。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EE5315" w:rsidRPr="00EE5315" w:rsidRDefault="00EE5315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EE5315" w:rsidRPr="00EE5315" w:rsidRDefault="00EE5315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貳、青春無限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小心危險在身邊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1.能了解校園中可能發生的危險及預防的方法。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2.能繪製校園安全地圖，並能判斷可能造成的危險性。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3.能培養覺察校園環境中潛在的危機，並尋求協助解決的能力。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4.能了解冒險或炫耀行為，可能造成的危險情境及改進方法。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lastRenderedPageBreak/>
              <w:t>5.說出注意單車安全對個人及他人的影響。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6.能了解可能造成運動傷害的環境與人為因素。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7.能了解預防運動傷害的法則，並遵守各項運動規則。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8.能了解校園中常發生的運動傷害。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9.能熟悉運動傷害處理的原則。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5-2-1覺察生活環境中的潛在危機並尋求協助。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5-2-2判斷影響個人及他人安全的因素並能進行改善。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5-2-5探討不同運動情境中的傷害預防及其處理。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◎資訊教育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/>
                <w:sz w:val="20"/>
              </w:rPr>
              <w:t>4-3-1</w:t>
            </w:r>
            <w:r w:rsidRPr="00EE5315">
              <w:rPr>
                <w:rFonts w:ascii="標楷體" w:eastAsia="標楷體" w:hAnsi="標楷體" w:hint="eastAsia"/>
                <w:sz w:val="20"/>
              </w:rPr>
              <w:t>能應用網路的資訊解決問題。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◎環境教育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/>
                <w:sz w:val="20"/>
              </w:rPr>
              <w:t>5-3-1</w:t>
            </w:r>
            <w:r w:rsidRPr="00EE5315">
              <w:rPr>
                <w:rFonts w:ascii="標楷體" w:eastAsia="標楷體" w:hAnsi="標楷體" w:hint="eastAsia"/>
                <w:sz w:val="20"/>
              </w:rPr>
              <w:t>具有參與規劃校園環境調查活動的經驗。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參、活力滿分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來玩飛盤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1.學童能運用飛盤做出指定動作。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2.學童能了解如何利用反手握投擲飛盤。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3.學童能認真參與活動。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4.學童能了解如何利用正手握投擲飛盤及雙手或單手接住飛盤。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5.學童能依據遊戲規則完成遊戲動作。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pStyle w:val="af7"/>
              <w:spacing w:afterLines="0"/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◎生涯發展教育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2-3-2瞭解自己的興趣、性向、價值觀及人格特質所適合發展的方向。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10/22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參、活力滿分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7.我是飛毛腿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1.能遵守遊戲規則，並和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同學作完成遊戲。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2.能體會並做出跑步與蹲踞式起跑動作。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3.能學習正確的起跑後加速跑與全速跑動作。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4.能做出起跑後擺臂與腿部的動作配合。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3-2-3了解運動規則，參與比賽，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表現運動技能。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3-2-4在遊戲或簡單比賽中，表現各類運動的基本運動或技術。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lastRenderedPageBreak/>
              <w:t>◎生涯發展教育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lastRenderedPageBreak/>
              <w:t>2-3-2瞭解自己的興趣、性向、價值觀及人格特質所適合發展的方向。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參、活力滿分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7.我是飛毛腿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1.能學習終點衝刺跑與完成100公尺短跑賽。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3-2-3了解運動規則，參與比賽，表現運動技能。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3-2-4在遊戲或簡單比賽中，表現各類運動的基本運動或技術。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◎生涯發展教育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2-3-2瞭解自己的興趣、性向、價值觀及人格特質所適合發展的方向。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參、活力滿分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8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旋轉之王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1.能評估社區休閒運動環境並選擇參與。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2.能藉由陀螺運動的介紹，引導學童認識並喜愛陀螺運動。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3.能學會陀螺的綁繩及投擲技巧。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4.能學會各種陀螺遊戲的技巧。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4-2-2評估社區休閒運動環境並選擇參與。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EE5315" w:rsidRPr="00EE5315" w:rsidRDefault="00EE5315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11/12</w:t>
            </w:r>
          </w:p>
          <w:p w:rsidR="00EE5315" w:rsidRPr="00EE5315" w:rsidRDefault="00EE5315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參、活力滿分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旋轉之王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1.能藉由陀螺運動的介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紹，引導學童認識並喜愛陀螺運動。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2.能學會陀螺的綁繩及投擲技巧。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3.</w:t>
            </w:r>
            <w:r w:rsidRPr="00EE5315">
              <w:rPr>
                <w:rFonts w:ascii="標楷體" w:eastAsia="標楷體" w:hAnsi="標楷體" w:cs="Arial Unicode MS" w:hint="eastAsia"/>
                <w:sz w:val="20"/>
              </w:rPr>
              <w:t>能學會各種陀螺遊戲的技巧。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4.能藉由陀螺運動的介紹與體驗，了解本土的文化。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3-2-1表現全身性身體活動的控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4-2-2評估社區休閒運動環境並選擇參與。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4-2-5透過運動了解本土與世界文化。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/>
                <w:sz w:val="20"/>
              </w:rPr>
            </w:pPr>
          </w:p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參、活力滿分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9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活力有氧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1.能配合音樂的節奏完成伸展動作。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2.能了解伸展運動的重要。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3.能配合快節奏的音樂，學會動感的有氧舞蹈。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4.能和同學一起愉快的跳有氧舞蹈。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/>
                <w:sz w:val="20"/>
              </w:rPr>
            </w:pP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參、活力滿分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10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投籃高手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1.知道雙手投籃的動作要領。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2.能藉由活動練習培養雙手投籃的技巧。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lastRenderedPageBreak/>
              <w:t>3.能於距離籃框不同角度、位置的地點完成投籃。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4.能知道擦板球和空心球投進要瞄準的位置不同。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5.能努力的嘗試並和同儕積極的配合練習。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3-2-1表現全身性身體活動的控制能力。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3-2-3了解運動規則，參與比賽，表現運動技能。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◎生涯發展教育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2-3-2瞭解自己的興趣、性向、價值觀及人格特質所適</w:t>
            </w: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合發展的方向。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參、活力滿分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10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投籃高手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</w:t>
            </w:r>
            <w:r w:rsidRPr="00EE5315">
              <w:rPr>
                <w:rFonts w:ascii="標楷體" w:eastAsia="標楷體" w:hAnsi="標楷體" w:cs="Arial Unicode MS" w:hint="eastAsia"/>
                <w:sz w:val="20"/>
              </w:rPr>
              <w:t>.能藉由活動培養空手接球投籃的技巧。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2.能努力的嘗試並和同儕積極的配合練習。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3.能藉由活動培養籃球的技巧。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3-2-1表現全身性身體活動的控制能力。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3-2-3了解運動規則，參與比賽，表現運動技能。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◎生涯發展教育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2-3-2瞭解自己的興趣、性向、價值觀及人格特質所適合發展的方向。</w:t>
            </w: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肆、矯健身手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11.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大顯身手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1.能了解武術中重要的上肢、下肢、軀幹動作並說出正確的武術動作名稱。</w:t>
            </w:r>
          </w:p>
          <w:p w:rsidR="00EE5315" w:rsidRPr="00EE5315" w:rsidRDefault="00EE5315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2.能完成正確的武術連續動作。</w:t>
            </w:r>
          </w:p>
          <w:p w:rsidR="00EE5315" w:rsidRPr="00EE5315" w:rsidRDefault="00EE5315" w:rsidP="007C0AAE">
            <w:pPr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3.能在活動中表現認真參與的態度。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3-2-1表現全身性身體活動的控制能力。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肆、矯健身手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2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與繩共舞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1.能了解跳繩的由來。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2.能學會單人交叉跳、一跳二迴旋、雙人及多人跳繩的技能。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3-2-4在遊戲或簡單比賽中表現各類運動的基本動作或技術。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4-2-1了解影響運動參與的因素。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4-2-5透過運動了解本土與世界文化。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肆、矯健身手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1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2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與繩共舞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1.能學會多人跳繩的技能。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3-2-2在活動中表現身體的協調性。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3-2-4在遊戲或簡單比賽中表現各類運動的基本動作或技術。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肆、矯健身手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羽球高手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1.能完成羽球正手發球的動作。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2.能藉由活動練習培養羽球正手發球的技巧。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3.能完成羽球正手高遠球拍擊的動作。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4.能藉由活動練習，培養羽球正手高遠球拍擊的技巧。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3-2-1表現全身性身體活動的控制能力。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E5315" w:rsidRPr="00EE5315" w:rsidTr="00EE5315">
        <w:tc>
          <w:tcPr>
            <w:tcW w:w="851" w:type="dxa"/>
            <w:vAlign w:val="center"/>
          </w:tcPr>
          <w:p w:rsidR="00EE5315" w:rsidRPr="00EE5315" w:rsidRDefault="00EE5315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1/7</w:t>
            </w:r>
          </w:p>
          <w:p w:rsidR="00EE5315" w:rsidRPr="00EE5315" w:rsidRDefault="00EE5315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E5315" w:rsidRPr="00EE5315" w:rsidRDefault="00EE5315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肆、矯健身手</w:t>
            </w:r>
          </w:p>
          <w:p w:rsidR="00EE5315" w:rsidRPr="00EE5315" w:rsidRDefault="00EE5315" w:rsidP="00EE5315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EE5315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羽球高手</w:t>
            </w:r>
          </w:p>
        </w:tc>
        <w:tc>
          <w:tcPr>
            <w:tcW w:w="2410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lastRenderedPageBreak/>
              <w:t>1.能完成羽球正手高遠</w:t>
            </w:r>
            <w:r w:rsidRPr="00EE5315">
              <w:rPr>
                <w:rFonts w:ascii="標楷體" w:eastAsia="標楷體" w:hAnsi="標楷體" w:cs="Arial Unicode MS" w:hint="eastAsia"/>
                <w:sz w:val="20"/>
              </w:rPr>
              <w:lastRenderedPageBreak/>
              <w:t>球拍擊的動作。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2.能藉由活動練習，培養羽球正手高遠球拍擊的技巧。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3.能於活動中展現羽球發球與拍擊的動作。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4.能藉由活動練習培養羽球拍擊的技巧。</w:t>
            </w:r>
          </w:p>
        </w:tc>
        <w:tc>
          <w:tcPr>
            <w:tcW w:w="851" w:type="dxa"/>
          </w:tcPr>
          <w:p w:rsidR="00EE5315" w:rsidRPr="00EE5315" w:rsidRDefault="00EE5315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EE5315" w:rsidRPr="00EE5315" w:rsidRDefault="00EE5315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E531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科書健康與體育第九冊</w:t>
            </w:r>
          </w:p>
        </w:tc>
        <w:tc>
          <w:tcPr>
            <w:tcW w:w="1843" w:type="dxa"/>
          </w:tcPr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口語評量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操作評量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觀察檢核</w:t>
            </w:r>
          </w:p>
          <w:p w:rsidR="00EE5315" w:rsidRPr="00EE5315" w:rsidRDefault="00EE5315" w:rsidP="00EE5315">
            <w:pPr>
              <w:pStyle w:val="af3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行為檢核</w:t>
            </w:r>
          </w:p>
          <w:p w:rsidR="00EE5315" w:rsidRPr="00EE5315" w:rsidRDefault="00EE5315" w:rsidP="00EE531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3119" w:type="dxa"/>
          </w:tcPr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lastRenderedPageBreak/>
              <w:t>3-2-1表現全身性身體活動的控</w:t>
            </w:r>
            <w:r w:rsidRPr="00EE5315">
              <w:rPr>
                <w:rFonts w:ascii="標楷體" w:eastAsia="標楷體" w:hAnsi="標楷體" w:cs="Arial Unicode MS" w:hint="eastAsia"/>
                <w:sz w:val="20"/>
              </w:rPr>
              <w:lastRenderedPageBreak/>
              <w:t>制能力。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3-2-3了解運動規則，參與比賽，表現運動技能。</w:t>
            </w:r>
          </w:p>
          <w:p w:rsidR="00EE5315" w:rsidRPr="00EE5315" w:rsidRDefault="00EE5315" w:rsidP="007C0AAE">
            <w:pPr>
              <w:pStyle w:val="af3"/>
              <w:rPr>
                <w:rFonts w:ascii="標楷體" w:eastAsia="標楷體" w:hAnsi="標楷體" w:cs="Arial Unicode MS" w:hint="eastAsia"/>
                <w:sz w:val="20"/>
              </w:rPr>
            </w:pPr>
            <w:r w:rsidRPr="00EE5315">
              <w:rPr>
                <w:rFonts w:ascii="標楷體" w:eastAsia="標楷體" w:hAnsi="標楷體" w:cs="Arial Unicode MS" w:hint="eastAsia"/>
                <w:sz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EE5315" w:rsidRPr="00EE5315" w:rsidRDefault="00EE5315" w:rsidP="007C0AAE">
            <w:pPr>
              <w:pStyle w:val="af3"/>
              <w:ind w:left="200" w:hanging="200"/>
              <w:rPr>
                <w:rFonts w:ascii="標楷體" w:eastAsia="標楷體" w:hAnsi="標楷體" w:cs="Arial Unicode MS" w:hint="eastAsia"/>
                <w:sz w:val="20"/>
              </w:rPr>
            </w:pPr>
          </w:p>
        </w:tc>
        <w:tc>
          <w:tcPr>
            <w:tcW w:w="1134" w:type="dxa"/>
          </w:tcPr>
          <w:p w:rsidR="00EE5315" w:rsidRPr="00EE5315" w:rsidRDefault="00EE5315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765A" w:rsidRPr="00EE5315" w:rsidTr="00737CEB">
        <w:tc>
          <w:tcPr>
            <w:tcW w:w="851" w:type="dxa"/>
            <w:vAlign w:val="center"/>
          </w:tcPr>
          <w:p w:rsidR="00B8765A" w:rsidRPr="00EE5315" w:rsidRDefault="00B8765A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B8765A" w:rsidRPr="00EE5315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</w:t>
            </w:r>
            <w:r w:rsidRPr="00EE5315">
              <w:rPr>
                <w:rFonts w:ascii="標楷體" w:eastAsia="標楷體" w:hAnsi="標楷體"/>
                <w:sz w:val="20"/>
              </w:rPr>
              <w:t>/</w:t>
            </w:r>
            <w:r w:rsidRPr="00EE5315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8765A" w:rsidRPr="00EE5315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/>
                <w:sz w:val="20"/>
              </w:rPr>
              <w:t>|</w:t>
            </w:r>
          </w:p>
          <w:p w:rsidR="00B8765A" w:rsidRPr="00EE5315" w:rsidRDefault="00B8765A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E5315">
              <w:rPr>
                <w:rFonts w:ascii="標楷體" w:eastAsia="標楷體" w:hAnsi="標楷體" w:hint="eastAsia"/>
                <w:sz w:val="20"/>
              </w:rPr>
              <w:t>1</w:t>
            </w:r>
            <w:r w:rsidRPr="00EE5315">
              <w:rPr>
                <w:rFonts w:ascii="標楷體" w:eastAsia="標楷體" w:hAnsi="標楷體"/>
                <w:sz w:val="20"/>
              </w:rPr>
              <w:t>/</w:t>
            </w:r>
            <w:r w:rsidRPr="00EE5315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8765A" w:rsidRPr="00EE5315" w:rsidRDefault="00B8765A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765A" w:rsidRPr="00EE5315" w:rsidRDefault="00B8765A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B8765A" w:rsidRPr="00EE5315" w:rsidRDefault="00B8765A">
            <w:pPr>
              <w:rPr>
                <w:rFonts w:ascii="標楷體" w:eastAsia="標楷體" w:hAnsi="標楷體"/>
              </w:rPr>
            </w:pPr>
            <w:r w:rsidRPr="00EE531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8765A" w:rsidRPr="00EE5315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765A" w:rsidRPr="00EE5315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B8765A" w:rsidRPr="00EE5315" w:rsidRDefault="00B8765A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B8765A" w:rsidRPr="00EE5315" w:rsidRDefault="00B8765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765A" w:rsidRPr="00EE5315" w:rsidRDefault="00B8765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A9E" w:rsidRDefault="00FE2A9E">
      <w:r>
        <w:separator/>
      </w:r>
    </w:p>
  </w:endnote>
  <w:endnote w:type="continuationSeparator" w:id="0">
    <w:p w:rsidR="00FE2A9E" w:rsidRDefault="00FE2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20297">
    <w:pPr>
      <w:pStyle w:val="a7"/>
      <w:jc w:val="center"/>
    </w:pPr>
    <w:fldSimple w:instr=" PAGE   \* MERGEFORMAT ">
      <w:r w:rsidR="00EE5315" w:rsidRPr="00EE5315">
        <w:rPr>
          <w:noProof/>
          <w:lang w:val="zh-TW"/>
        </w:rPr>
        <w:t>17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20297">
    <w:pPr>
      <w:pStyle w:val="a7"/>
      <w:jc w:val="center"/>
    </w:pPr>
    <w:fldSimple w:instr=" PAGE   \* MERGEFORMAT ">
      <w:r w:rsidR="00EE5315" w:rsidRPr="00EE5315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A9E" w:rsidRDefault="00FE2A9E">
      <w:r>
        <w:separator/>
      </w:r>
    </w:p>
  </w:footnote>
  <w:footnote w:type="continuationSeparator" w:id="0">
    <w:p w:rsidR="00FE2A9E" w:rsidRDefault="00FE2A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51ACAD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0A0283A"/>
    <w:multiLevelType w:val="hybridMultilevel"/>
    <w:tmpl w:val="037AAEB2"/>
    <w:lvl w:ilvl="0" w:tplc="1B62E580">
      <w:start w:val="1"/>
      <w:numFmt w:val="decimal"/>
      <w:lvlText w:val="%1.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D35609"/>
    <w:multiLevelType w:val="hybridMultilevel"/>
    <w:tmpl w:val="9DF8C35C"/>
    <w:lvl w:ilvl="0" w:tplc="954AC2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0753C4B"/>
    <w:multiLevelType w:val="hybridMultilevel"/>
    <w:tmpl w:val="A250711A"/>
    <w:lvl w:ilvl="0" w:tplc="96688B2C">
      <w:start w:val="1"/>
      <w:numFmt w:val="decimal"/>
      <w:lvlText w:val="%1."/>
      <w:lvlJc w:val="left"/>
      <w:pPr>
        <w:ind w:left="108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6"/>
  </w:num>
  <w:num w:numId="3">
    <w:abstractNumId w:val="35"/>
  </w:num>
  <w:num w:numId="4">
    <w:abstractNumId w:val="24"/>
  </w:num>
  <w:num w:numId="5">
    <w:abstractNumId w:val="15"/>
  </w:num>
  <w:num w:numId="6">
    <w:abstractNumId w:val="33"/>
  </w:num>
  <w:num w:numId="7">
    <w:abstractNumId w:val="30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9"/>
  </w:num>
  <w:num w:numId="21">
    <w:abstractNumId w:val="22"/>
  </w:num>
  <w:num w:numId="22">
    <w:abstractNumId w:val="28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1"/>
  </w:num>
  <w:num w:numId="29">
    <w:abstractNumId w:val="34"/>
  </w:num>
  <w:num w:numId="30">
    <w:abstractNumId w:val="23"/>
  </w:num>
  <w:num w:numId="31">
    <w:abstractNumId w:val="13"/>
  </w:num>
  <w:num w:numId="32">
    <w:abstractNumId w:val="32"/>
  </w:num>
  <w:num w:numId="33">
    <w:abstractNumId w:val="19"/>
  </w:num>
  <w:num w:numId="34">
    <w:abstractNumId w:val="25"/>
  </w:num>
  <w:num w:numId="35">
    <w:abstractNumId w:val="18"/>
  </w:num>
  <w:num w:numId="3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0710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B6C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6C65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1CEA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5D23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078C"/>
    <w:rsid w:val="0042317A"/>
    <w:rsid w:val="00430BEE"/>
    <w:rsid w:val="00433F1B"/>
    <w:rsid w:val="00444B14"/>
    <w:rsid w:val="004473A8"/>
    <w:rsid w:val="0045101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05B"/>
    <w:rsid w:val="005B0E3A"/>
    <w:rsid w:val="005B2CD8"/>
    <w:rsid w:val="005B4EBE"/>
    <w:rsid w:val="005B5BA6"/>
    <w:rsid w:val="005B785F"/>
    <w:rsid w:val="005C6CEB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47575"/>
    <w:rsid w:val="006476F5"/>
    <w:rsid w:val="006515B9"/>
    <w:rsid w:val="00654FC1"/>
    <w:rsid w:val="00663C8E"/>
    <w:rsid w:val="006748E1"/>
    <w:rsid w:val="00675CD1"/>
    <w:rsid w:val="006864CA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6FB1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0297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2523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4077"/>
    <w:rsid w:val="0098650C"/>
    <w:rsid w:val="009937E5"/>
    <w:rsid w:val="009962B6"/>
    <w:rsid w:val="009A34C1"/>
    <w:rsid w:val="009A3E73"/>
    <w:rsid w:val="009A46DD"/>
    <w:rsid w:val="009A4CBD"/>
    <w:rsid w:val="009B1180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DE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7269"/>
    <w:rsid w:val="00B83180"/>
    <w:rsid w:val="00B86880"/>
    <w:rsid w:val="00B86C02"/>
    <w:rsid w:val="00B8765A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3579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C54A9"/>
    <w:rsid w:val="00ED0188"/>
    <w:rsid w:val="00ED34B0"/>
    <w:rsid w:val="00ED450A"/>
    <w:rsid w:val="00ED6060"/>
    <w:rsid w:val="00EE18E1"/>
    <w:rsid w:val="00EE2870"/>
    <w:rsid w:val="00EE5315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188"/>
    <w:rsid w:val="00F506FB"/>
    <w:rsid w:val="00F5653D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2A9E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21">
    <w:name w:val="2.表頭文字"/>
    <w:basedOn w:val="a"/>
    <w:rsid w:val="006C6FB1"/>
    <w:pPr>
      <w:jc w:val="center"/>
    </w:pPr>
    <w:rPr>
      <w:rFonts w:eastAsia="華康中圓體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BA799-B695-42ED-82F3-79E75B90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1077</Words>
  <Characters>6139</Characters>
  <Application>Microsoft Office Word</Application>
  <DocSecurity>0</DocSecurity>
  <Lines>51</Lines>
  <Paragraphs>14</Paragraphs>
  <ScaleCrop>false</ScaleCrop>
  <Company/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2017-05-24T02:30:00Z</dcterms:created>
  <dcterms:modified xsi:type="dcterms:W3CDTF">2017-05-24T02:35:00Z</dcterms:modified>
</cp:coreProperties>
</file>