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C02C7D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9D0A6E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335D9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717DF3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335D9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透過具體的操作活動，進行一億以內各數的說、讀、聽、寫。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從具體情境中，認識一億以內各數的位名與位值，並做數的換算。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一億以內各數的大小比較。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能在生活情境中，理解並熟練四位數乘以一位數有關的乘法問題。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能在生活情境中，理解並熟練三位數以內乘以二位數有關的乘法問題。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能在生活情境中，理解並熟練二位數以內乘以三位數有關的乘法問題。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認識旋轉角。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使用量角器。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認識鈍角、銳角、平角和周角。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角度的計算。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透過分具體物活動，能熟練四位數除以一位數的意義，解決除法直式計算問題。。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能理解並熟練二位數除以二位數有關的除法問題。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能理解並熟練三位數除以二位數有關的除法問題。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認識並繪製基本三角形。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認識平面圖形全等的意義。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能認識真分數、假分數與帶分數，熟練假分數與帶分數的互換。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lastRenderedPageBreak/>
        <w:t>能將簡單分數標記在數線上。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能在具體平分的情境中，理解分數之「整數相除」的意涵。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能在測量的情境中，理解分數之「整數相除」的意涵。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能解決公升和毫公升兩階單位的加、減、乘、除的計算問題。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能解決公斤和公克兩階單位的加、減、乘、除的計算問題。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解決生活情境中整數四則的兩步驟問題。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將生活情境中兩步驟的整數四則問題用併式記錄。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了解整數四則混合計算時，併式的約定。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理解連乘、連除的計算。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能在測量的情境中，認識二位小數。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能在操作具體物的情境中，進行二位小數的換算。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能進行二位小數的大小比較。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能解決二位小數的加法問題，並理解直式計算。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能解決二位小數的減法問題，並理解直式計算。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認識1公里（km）的長度。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認識公里、公尺間的關係和換算。</w:t>
      </w:r>
    </w:p>
    <w:p w:rsidR="00E01736" w:rsidRPr="00335D95" w:rsidRDefault="00E01736" w:rsidP="00335D95">
      <w:pPr>
        <w:pStyle w:val="af7"/>
        <w:numPr>
          <w:ilvl w:val="0"/>
          <w:numId w:val="35"/>
        </w:numPr>
        <w:spacing w:afterLines="0"/>
        <w:ind w:left="1134" w:hanging="329"/>
        <w:outlineLvl w:val="0"/>
        <w:rPr>
          <w:rFonts w:ascii="標楷體" w:eastAsia="標楷體" w:hAnsi="標楷體"/>
          <w:sz w:val="20"/>
        </w:rPr>
      </w:pPr>
      <w:r w:rsidRPr="00335D95">
        <w:rPr>
          <w:rFonts w:ascii="標楷體" w:eastAsia="標楷體" w:hAnsi="標楷體" w:hint="eastAsia"/>
          <w:sz w:val="20"/>
        </w:rPr>
        <w:t>公里和公尺的相關計算。</w:t>
      </w:r>
    </w:p>
    <w:p w:rsidR="00835D9D" w:rsidRDefault="00835D9D" w:rsidP="009D0A6E">
      <w:pPr>
        <w:rPr>
          <w:rFonts w:ascii="新細明體" w:hAnsi="新細明體"/>
          <w:color w:val="000000"/>
          <w:sz w:val="20"/>
          <w:szCs w:val="20"/>
        </w:rPr>
      </w:pP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58671D" w:rsidP="00335D9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04" style="position:absolute;left:0;text-align:left;margin-left:62.45pt;margin-top:8.35pt;width:553.95pt;height:378.85pt;z-index:251658240" coordorigin="407,3971" coordsize="11079,7577">
            <v:line id="_x0000_s1205" style="position:absolute" from="5857,9512" to="5857,11012">
              <v:stroke endarrow="block"/>
            </v:line>
            <v:group id="_x0000_s1206" style="position:absolute;left:1433;top:9054;width:9203;height:1335" coordorigin="1500,9054" coordsize="9203,1335">
              <v:line id="_x0000_s1207" style="position:absolute;flip:y" from="1500,10389" to="10703,10389"/>
              <v:line id="_x0000_s1208" style="position:absolute" from="1500,9400" to="1500,10387"/>
              <v:shape id="_x0000_s1209" style="position:absolute;left:3538;top:9164;width:1;height:1223" coordsize="1,757" path="m,l1,757e" filled="f">
                <v:path arrowok="t"/>
              </v:shape>
              <v:line id="_x0000_s1210" style="position:absolute" from="8573,9054" to="8573,10389"/>
              <v:line id="_x0000_s1211" style="position:absolute" from="10703,9112" to="10703,10387"/>
            </v:group>
            <v:line id="_x0000_s1212" style="position:absolute" from="5817,7061" to="5817,8245">
              <v:stroke endarrow="block"/>
            </v:line>
            <v:group id="_x0000_s1213" style="position:absolute;left:1173;top:4867;width:9526;height:996" coordorigin="1240,4957" coordsize="9526,996">
              <v:line id="_x0000_s1214" style="position:absolute" from="1240,5953" to="10766,5953"/>
              <v:group id="_x0000_s1215" style="position:absolute;left:1240;top:4957;width:9526;height:987" coordorigin="1240,4967" coordsize="9526,987">
                <v:line id="_x0000_s1216" style="position:absolute" from="1240,4967" to="1240,5953"/>
                <v:line id="_x0000_s1217" style="position:absolute" from="3438,4967" to="3438,5953"/>
                <v:line id="_x0000_s1218" style="position:absolute" from="8455,4967" to="8455,5954"/>
                <v:line id="_x0000_s1219" style="position:absolute" from="10766,4967" to="10766,5953"/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20" type="#_x0000_t202" style="position:absolute;left:4819;top:11021;width:2108;height:527">
              <v:textbox style="mso-next-textbox:#_x0000_s1220">
                <w:txbxContent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shape id="_x0000_s1221" type="#_x0000_t202" style="position:absolute;left:4677;top:3971;width:2197;height:918">
              <v:textbox style="mso-next-textbox:#_x0000_s1221">
                <w:txbxContent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單元三</w:t>
                    </w:r>
                  </w:p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多邊形</w:t>
                    </w:r>
                  </w:p>
                </w:txbxContent>
              </v:textbox>
            </v:shape>
            <v:shape id="_x0000_s1222" type="#_x0000_t202" style="position:absolute;left:407;top:3971;width:1612;height:918">
              <v:textbox style="mso-next-textbox:#_x0000_s1222">
                <w:txbxContent>
                  <w:p w:rsidR="00C02C7D" w:rsidRPr="00B125B7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int="eastAsia"/>
                      </w:rPr>
                      <w:t>單元一</w:t>
                    </w:r>
                  </w:p>
                  <w:p w:rsidR="00C02C7D" w:rsidRPr="00B125B7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Ansi="標楷體" w:hint="eastAsia"/>
                      </w:rPr>
                      <w:t>乘法和除法</w:t>
                    </w:r>
                  </w:p>
                </w:txbxContent>
              </v:textbox>
            </v:shape>
            <v:shape id="_x0000_s1223" type="#_x0000_t202" style="position:absolute;left:4751;top:6741;width:2108;height:500">
              <v:textbox style="mso-next-textbox:#_x0000_s1223">
                <w:txbxContent>
                  <w:p w:rsidR="00C02C7D" w:rsidRPr="00A21AC9" w:rsidRDefault="00C02C7D" w:rsidP="00C02C7D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加油小站（一）</w:t>
                    </w:r>
                  </w:p>
                </w:txbxContent>
              </v:textbox>
            </v:shape>
            <v:shape id="_x0000_s1224" type="#_x0000_t202" style="position:absolute;left:2293;top:3971;width:2109;height:918">
              <v:textbox style="mso-next-textbox:#_x0000_s1224">
                <w:txbxContent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單元二</w:t>
                    </w:r>
                  </w:p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因數和倍數</w:t>
                    </w:r>
                  </w:p>
                </w:txbxContent>
              </v:textbox>
            </v:shape>
            <v:shape id="_x0000_s1225" type="#_x0000_t202" style="position:absolute;left:7149;top:3971;width:2339;height:918">
              <v:textbox style="mso-next-textbox:#_x0000_s1225">
                <w:txbxContent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單元四</w:t>
                    </w:r>
                  </w:p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擴分、約分和通分</w:t>
                    </w:r>
                  </w:p>
                </w:txbxContent>
              </v:textbox>
            </v:shape>
            <v:shape id="_x0000_s1226" type="#_x0000_t202" style="position:absolute;left:550;top:8225;width:1723;height:1288">
              <v:textbox style="mso-next-textbox:#_x0000_s1226">
                <w:txbxContent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單元六</w:t>
                    </w:r>
                  </w:p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異分母分數的加減</w:t>
                    </w:r>
                  </w:p>
                </w:txbxContent>
              </v:textbox>
            </v:shape>
            <v:shape id="_x0000_s1227" type="#_x0000_t202" style="position:absolute;left:2607;top:8225;width:1866;height:939">
              <v:textbox style="mso-next-textbox:#_x0000_s1227">
                <w:txbxContent>
                  <w:p w:rsidR="00C02C7D" w:rsidRPr="00A21AC9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A21AC9">
                      <w:rPr>
                        <w:rFonts w:ascii="標楷體" w:eastAsia="標楷體" w:hint="eastAsia"/>
                      </w:rPr>
                      <w:t>單元七</w:t>
                    </w:r>
                  </w:p>
                  <w:p w:rsidR="00C02C7D" w:rsidRPr="00A21AC9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整數四則計算</w:t>
                    </w:r>
                  </w:p>
                </w:txbxContent>
              </v:textbox>
            </v:shape>
            <v:shape id="_x0000_s1228" type="#_x0000_t202" style="position:absolute;left:4807;top:8225;width:2476;height:1341">
              <v:textbox style="mso-next-textbox:#_x0000_s1228">
                <w:txbxContent>
                  <w:p w:rsidR="00C02C7D" w:rsidRPr="00A21AC9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單元八</w:t>
                    </w:r>
                  </w:p>
                  <w:p w:rsidR="00C02C7D" w:rsidRPr="00A21AC9" w:rsidRDefault="00C02C7D" w:rsidP="00C02C7D">
                    <w:pPr>
                      <w:rPr>
                        <w:rFonts w:ascii="標楷體" w:eastAsia="標楷體" w:hAnsi="標楷體" w:cs="Arial Unicode MS"/>
                      </w:rPr>
                    </w:pPr>
                    <w:r w:rsidRPr="00A21AC9">
                      <w:rPr>
                        <w:rFonts w:ascii="標楷體" w:eastAsia="標楷體" w:hAnsi="標楷體" w:cs="華康標黑體" w:hint="eastAsia"/>
                        <w:color w:val="000000"/>
                        <w:kern w:val="0"/>
                      </w:rPr>
                      <w:t>平行四邊形、三角形和梯形的面積</w:t>
                    </w:r>
                  </w:p>
                  <w:p w:rsidR="00C02C7D" w:rsidRPr="00A21AC9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</w:p>
                </w:txbxContent>
              </v:textbox>
            </v:shape>
            <v:shape id="_x0000_s1229" type="#_x0000_t202" style="position:absolute;left:7617;top:8225;width:1792;height:918">
              <v:textbox style="mso-next-textbox:#_x0000_s1229">
                <w:txbxContent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單元九</w:t>
                    </w:r>
                  </w:p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時間的乘除</w:t>
                    </w:r>
                  </w:p>
                  <w:p w:rsidR="00C02C7D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</w:p>
                </w:txbxContent>
              </v:textbox>
            </v:shape>
            <v:shape id="_x0000_s1230" type="#_x0000_t202" style="position:absolute;left:9763;top:3971;width:1701;height:918">
              <v:textbox style="mso-next-textbox:#_x0000_s1230">
                <w:txbxContent>
                  <w:p w:rsidR="00C02C7D" w:rsidRPr="00B125B7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int="eastAsia"/>
                      </w:rPr>
                      <w:t>單元五</w:t>
                    </w:r>
                  </w:p>
                  <w:p w:rsidR="00C02C7D" w:rsidRPr="00B125B7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 w:rsidRPr="00B125B7">
                      <w:rPr>
                        <w:rFonts w:ascii="標楷體" w:eastAsia="標楷體" w:hAnsi="標楷體"/>
                      </w:rPr>
                      <w:t>線對稱圖形</w:t>
                    </w:r>
                  </w:p>
                </w:txbxContent>
              </v:textbox>
            </v:shape>
            <v:shape id="_x0000_s1231" type="#_x0000_t202" style="position:absolute;left:9743;top:8225;width:1743;height:918">
              <v:textbox style="mso-next-textbox:#_x0000_s1231">
                <w:txbxContent>
                  <w:p w:rsidR="00C02C7D" w:rsidRPr="00A21AC9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單元十</w:t>
                    </w:r>
                  </w:p>
                  <w:p w:rsidR="00C02C7D" w:rsidRPr="00A21AC9" w:rsidRDefault="00C02C7D" w:rsidP="00C02C7D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A21AC9">
                      <w:rPr>
                        <w:rFonts w:ascii="標楷體" w:eastAsia="標楷體" w:hAnsi="標楷體" w:hint="eastAsia"/>
                      </w:rPr>
                      <w:t>小數的加減</w:t>
                    </w:r>
                  </w:p>
                  <w:p w:rsidR="00C02C7D" w:rsidRPr="00A21AC9" w:rsidRDefault="00C02C7D" w:rsidP="00C02C7D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  <w:kern w:val="0"/>
                      </w:rPr>
                    </w:pPr>
                  </w:p>
                </w:txbxContent>
              </v:textbox>
            </v:shape>
            <v:line id="_x0000_s1232" style="position:absolute" from="5817,4889" to="5817,6741">
              <v:stroke endarrow="block"/>
            </v:line>
            <v:group id="_x0000_s1233" style="position:absolute;left:1403;top:7818;width:9223;height:395" coordorigin="1470,7838" coordsize="9223,395">
              <v:line id="_x0000_s1234" style="position:absolute" from="1470,7841" to="10693,7841"/>
              <v:line id="_x0000_s1235" style="position:absolute" from="1470,7838" to="1470,8233"/>
              <v:line id="_x0000_s1236" style="position:absolute" from="3538,7838" to="3538,8233"/>
              <v:line id="_x0000_s1237" style="position:absolute" from="8573,7838" to="8573,8233"/>
              <v:line id="_x0000_s1238" style="position:absolute" from="10693,7838" to="10693,8232"/>
            </v:group>
          </v:group>
        </w:pict>
      </w:r>
    </w:p>
    <w:p w:rsidR="00835D9D" w:rsidRPr="00835D9D" w:rsidRDefault="00835D9D" w:rsidP="00335D95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35D95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C02C7D" w:rsidTr="00D52468">
        <w:trPr>
          <w:tblHeader/>
        </w:trPr>
        <w:tc>
          <w:tcPr>
            <w:tcW w:w="851" w:type="dxa"/>
            <w:vAlign w:val="center"/>
          </w:tcPr>
          <w:p w:rsidR="004C17E0" w:rsidRPr="00C02C7D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C02C7D">
              <w:rPr>
                <w:rFonts w:ascii="標楷體" w:eastAsia="標楷體" w:hAnsi="標楷體"/>
                <w:b/>
              </w:rPr>
              <w:t>週</w:t>
            </w:r>
            <w:r w:rsidRPr="00C02C7D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C02C7D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C02C7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C02C7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C02C7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C02C7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C02C7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C02C7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C02C7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C02C7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C02C7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C02C7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C02C7D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C02C7D">
              <w:rPr>
                <w:rFonts w:ascii="標楷體" w:eastAsia="標楷體" w:hAnsi="標楷體"/>
                <w:b/>
              </w:rPr>
              <w:br/>
            </w:r>
            <w:r w:rsidR="00D8466E" w:rsidRPr="00C02C7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C02C7D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C02C7D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C02C7D">
              <w:rPr>
                <w:rFonts w:ascii="標楷體" w:eastAsia="標楷體" w:hAnsi="標楷體"/>
                <w:b/>
              </w:rPr>
              <w:br/>
            </w:r>
            <w:r w:rsidR="00D8466E" w:rsidRPr="00C02C7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C02C7D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C02C7D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C02C7D">
              <w:rPr>
                <w:rFonts w:ascii="標楷體" w:eastAsia="標楷體" w:hAnsi="標楷體"/>
                <w:b/>
              </w:rPr>
              <w:br/>
            </w:r>
            <w:r w:rsidR="00D8466E" w:rsidRPr="00C02C7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C02C7D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C02C7D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C02C7D" w:rsidRPr="00C02C7D" w:rsidTr="00C02C7D">
        <w:tc>
          <w:tcPr>
            <w:tcW w:w="851" w:type="dxa"/>
            <w:vAlign w:val="center"/>
          </w:tcPr>
          <w:p w:rsidR="00C02C7D" w:rsidRPr="00C02C7D" w:rsidRDefault="00C02C7D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C02C7D" w:rsidRPr="00C02C7D" w:rsidRDefault="00C02C7D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C02C7D" w:rsidRPr="00C02C7D" w:rsidRDefault="00C02C7D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C02C7D" w:rsidRPr="00C02C7D" w:rsidRDefault="00C02C7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C02C7D" w:rsidRPr="00C02C7D" w:rsidRDefault="00C02C7D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02C7D">
              <w:rPr>
                <w:rFonts w:ascii="標楷體" w:eastAsia="標楷體" w:hAnsi="標楷體" w:hint="eastAsia"/>
                <w:sz w:val="20"/>
              </w:rPr>
              <w:t>乘法和除法</w:t>
            </w:r>
          </w:p>
        </w:tc>
        <w:tc>
          <w:tcPr>
            <w:tcW w:w="2410" w:type="dxa"/>
          </w:tcPr>
          <w:p w:rsidR="00C02C7D" w:rsidRPr="00C02C7D" w:rsidRDefault="00C02C7D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1.能熟練除數是三位數的除法。</w:t>
            </w:r>
          </w:p>
          <w:p w:rsidR="00C02C7D" w:rsidRPr="00C02C7D" w:rsidRDefault="00C02C7D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2.能熟練除數末位是 0 的整數直式除法。</w:t>
            </w:r>
          </w:p>
        </w:tc>
        <w:tc>
          <w:tcPr>
            <w:tcW w:w="851" w:type="dxa"/>
          </w:tcPr>
          <w:p w:rsidR="00C02C7D" w:rsidRPr="00C02C7D" w:rsidRDefault="00717DF3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C02C7D" w:rsidRPr="00C02C7D" w:rsidRDefault="00C02C7D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C02C7D" w:rsidRPr="00C02C7D" w:rsidRDefault="00C02C7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C02C7D" w:rsidRPr="00C02C7D" w:rsidRDefault="00C02C7D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N-3-01 能熟練整數乘、除的直式計算。</w:t>
            </w:r>
          </w:p>
          <w:p w:rsidR="00C02C7D" w:rsidRPr="00C02C7D" w:rsidRDefault="00C02C7D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5-n-01 能熟練整數乘、除的直式計算。</w:t>
            </w:r>
          </w:p>
          <w:p w:rsidR="00C02C7D" w:rsidRPr="00C02C7D" w:rsidRDefault="00C02C7D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連結：</w:t>
            </w:r>
          </w:p>
          <w:p w:rsidR="00C02C7D" w:rsidRPr="00C02C7D" w:rsidRDefault="00C02C7D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C-R-1、C-R-2、C-R-4、C-T-1、C-S-2、C-S-3、C-S-5、C-C-1、C-C-3、C-C-4、C-C-6、C-E-1</w:t>
            </w:r>
          </w:p>
        </w:tc>
        <w:tc>
          <w:tcPr>
            <w:tcW w:w="1842" w:type="dxa"/>
          </w:tcPr>
          <w:p w:rsidR="00C02C7D" w:rsidRPr="00C02C7D" w:rsidRDefault="00C02C7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C02C7D" w:rsidRPr="00C02C7D" w:rsidRDefault="00C02C7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2-3-9瞭解人人都享有人身自主權、教育權、工作</w:t>
            </w:r>
          </w:p>
          <w:p w:rsidR="00C02C7D" w:rsidRPr="00C02C7D" w:rsidRDefault="00C02C7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權、財產權等權益，不受性別的限制。</w:t>
            </w:r>
          </w:p>
          <w:p w:rsidR="00C02C7D" w:rsidRPr="00C02C7D" w:rsidRDefault="00C02C7D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C02C7D" w:rsidRPr="00C02C7D" w:rsidRDefault="00C02C7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C02C7D" w:rsidRPr="00C02C7D" w:rsidRDefault="00C02C7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C02C7D">
              <w:rPr>
                <w:rFonts w:ascii="標楷體" w:eastAsia="標楷體" w:hAnsi="標楷體" w:hint="eastAsia"/>
                <w:sz w:val="20"/>
              </w:rPr>
              <w:t>乘法和除法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1.能熟練除數是三位數的除法。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2.能熟練除數末位是 0 的整數直式除法。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N-3-01 能熟練整數乘、除的直式計算。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5-n-01 能熟練整數乘、除的直式計算。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C-R-1、C-R-2、C-R-4、C-T-1、C-S-2、C-S-3、C-S-5、C-C-1、C-C-3、C-C-4、C-C-6、C-E-1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717DF3" w:rsidRPr="00C02C7D" w:rsidRDefault="00717DF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2-3-9瞭解人人都享有人身自主權、教育權、工作</w:t>
            </w:r>
          </w:p>
          <w:p w:rsidR="00717DF3" w:rsidRPr="00C02C7D" w:rsidRDefault="00717DF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權、財產權等權益，不受性別的限制。</w:t>
            </w:r>
          </w:p>
          <w:p w:rsidR="00717DF3" w:rsidRPr="00C02C7D" w:rsidRDefault="00717DF3" w:rsidP="004058E0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02C7D">
              <w:rPr>
                <w:rFonts w:ascii="標楷體" w:eastAsia="標楷體" w:hAnsi="標楷體" w:hint="eastAsia"/>
                <w:sz w:val="20"/>
              </w:rPr>
              <w:t>因數與倍數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1.由具體的操作活動理解因數、公因數和最大公因數。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粗圓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N-3-03 能理解因數、倍數、公因數與公倍數。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粗圓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5-n-04 能理解因數和倍數。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粗圓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5-n-05 能認識兩數的公因數、公倍數、最大公因數與最小公倍數。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粗圓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C-R-1、C-R-2、C-R-4、C-T-1、C-T-2、C-S-1、C-S-2、C-S-4、C-S-5、C-C-1、C-C-3、C-C-5、C-C-6、C-C-8、C-E-4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1-3-1表達個人的基本權利，並了解人權與社會責任的關係。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◎生涯發展教育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3-2-2覺察如何解決問題及做決定。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02C7D">
              <w:rPr>
                <w:rFonts w:ascii="標楷體" w:eastAsia="標楷體" w:hAnsi="標楷體" w:hint="eastAsia"/>
                <w:sz w:val="20"/>
              </w:rPr>
              <w:t>因數與倍數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1.由具體的操作活動理解倍數、公倍數和最小公倍數。</w:t>
            </w:r>
          </w:p>
          <w:p w:rsidR="00717DF3" w:rsidRPr="00C02C7D" w:rsidRDefault="00717DF3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2.能察覺 2、5、10、3 的倍數。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粗圓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N-3-03 能理解因數、倍數、公因數與公倍數。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粗圓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5-n-04 能理解因數和倍數。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粗圓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5-n-05 能認識兩數的公因數、公倍數、最大公因數與最小公倍數。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粗圓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t>C-R-1、C-R-2、C-R-4、C-T-1、C-T-2、C-S-1、C-S-2、C-S-4、</w:t>
            </w:r>
            <w:r w:rsidRPr="00C02C7D">
              <w:rPr>
                <w:rFonts w:ascii="標楷體" w:eastAsia="標楷體" w:hAnsi="標楷體" w:cs="華康粗圓體" w:hint="eastAsia"/>
                <w:kern w:val="0"/>
                <w:sz w:val="20"/>
                <w:szCs w:val="20"/>
              </w:rPr>
              <w:lastRenderedPageBreak/>
              <w:t>C-S-5、C-C-1、C-C-3、C-C-5、C-C-6、C-C-8、C-E-4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lastRenderedPageBreak/>
              <w:t>◎人權教育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1-3-1表達個人的基本權利，並了解人權與社會責任的關係。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◎生涯發展教育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3-2-2覺察如何解決問題及做決定。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02C7D">
              <w:rPr>
                <w:rFonts w:ascii="標楷體" w:eastAsia="標楷體" w:hAnsi="標楷體" w:hint="eastAsia"/>
                <w:sz w:val="20"/>
              </w:rPr>
              <w:t>多邊形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1.能透過操作，認識並說出多邊形的意義與性質。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2.能認識並理解正多邊形的意義與性質。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3.能透過操作，理解三角形任意兩邊和大於第三邊。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4.能透過操作，理解三角形邊長的性質。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5.能透過操作，理解三角形三內角和為 180 度並解決相關問題。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S-3-02 能透過操作，認識「三角形三內角和為180度」與「兩邊和大於第三邊」的性質。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S-3-03 能理解平面圖形的線對稱關係。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5-s-01能透過操作，理解三角形三內角和為180度。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5-s-02能透過操作，理解三角形任意兩邊和大於第三邊。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5-s-04能認識線對稱，與簡單平面圖形的線對稱性質。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C-R-1、C-R-2、C-R-4、C-T-1、C-T-2、C-T-4、C-S-1、C-S-2、C-S-3、C-S-5、C-C-1、C-C-3、C-C-4、C-C-6、C-C-8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單元4擴分、約分和通分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1.在具體情境中，理解擴分、約分和通分的意義。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N-3-06 能理解等值分數、約分、擴分的意義。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N-3-07 能理解通分的意義，並用來解決異分母分數的比較與加減</w:t>
            </w: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問題。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N-3-13 能做分數與小數的互換，並標記在數線上。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5-n-06 能用約分、擴分處理等值分數的換算。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 xml:space="preserve">5-n-07 能用通分作簡單異分母分數的比較與加減。 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5-n-13 能將分數、小數標記在數線上。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C-R-1、C-R-2、C-R-4、C-T-1、C-T-2、C-S-1、C-S-2、C-S-5、C-C-3、C-C-5、C-C-6、C-C-8、C-E-2、C-E-4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lastRenderedPageBreak/>
              <w:t>◎性別平等教育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2-3-2 學習在性別互動中，展現自我的特色。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lastRenderedPageBreak/>
              <w:t>◎人權教育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1-3-1表達個人的基本權利，並了解人權與社會責任的關係。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◎生涯發展教育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717DF3" w:rsidRPr="00C02C7D" w:rsidRDefault="00717DF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717DF3" w:rsidRPr="00C02C7D" w:rsidRDefault="00717DF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單元4</w:t>
            </w:r>
            <w:r w:rsidRPr="00C02C7D">
              <w:rPr>
                <w:rFonts w:ascii="標楷體" w:eastAsia="標楷體" w:hAnsi="標楷體" w:hint="eastAsia"/>
                <w:sz w:val="20"/>
              </w:rPr>
              <w:t>擴分、約分和通分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1.在具體情境中，解決異分母分數的比較。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2.能將分數標記在數線上。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N-3-06 能理解等值分數、約分、擴分的意義。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N-3-07 能理解通分的意義，並用來解決異分母分數的比較與加減問題。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N-3-13 能做分數與小數的互換，並標記在數線上。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5-n-06 能用約分、擴分處理等值</w:t>
            </w: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lastRenderedPageBreak/>
              <w:t>分數的換算。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 xml:space="preserve">5-n-07 能用通分作簡單異分母分數的比較與加減。 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5-n-13 能將分數、小數標記在數線上。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" w:hint="eastAsia"/>
                <w:kern w:val="0"/>
                <w:sz w:val="20"/>
                <w:szCs w:val="20"/>
              </w:rPr>
              <w:t>C-R-1、C-R-2、C-R-4、C-T-1、C-T-2、C-S-1、C-S-2、C-S-5、C-C-3、C-C-5、C-C-6、C-C-8、C-E-2、C-E-4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lastRenderedPageBreak/>
              <w:t>◎性別平等教育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2-3-2 學習在性別互動中，展現自我的特色。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1-3-1表達個人的基本權利，並了解人權與社會責任的</w:t>
            </w: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lastRenderedPageBreak/>
              <w:t>關係。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◎生涯發展教育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t>5線對稱圖形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1.能透過直觀和操作活動，了解線對稱圖形的意義。</w:t>
            </w:r>
          </w:p>
          <w:p w:rsidR="00717DF3" w:rsidRPr="00C02C7D" w:rsidRDefault="00717DF3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2.能透過具體操作，了解正多邊形的邊數與對稱軸的關係。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S-3-03 能理解平面圖形的線對稱關係。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5-s-04 能認識線對稱與簡單平面圖形的線對稱性質。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C-R-1、C-R-2、C-R-4、C-T-2、C-S-2、C-S-3、C-S-5、C-C-1、C-C-3、C-C-6、C-C-8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t>5線對稱圖形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1.能透過具體操作，認識對稱點、對稱邊和對稱角，並了解線對稱圖形的特質。</w:t>
            </w:r>
          </w:p>
          <w:p w:rsidR="00717DF3" w:rsidRPr="00C02C7D" w:rsidRDefault="00717DF3" w:rsidP="004058E0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2.能運用線對稱圖形的特質，繪製、剪出線對稱圖形。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lastRenderedPageBreak/>
              <w:t>S-3-03 能理解平面圖形的線對稱關係。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5-s-04 能認識線對稱與簡單平面圖形的線對稱性質。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lastRenderedPageBreak/>
              <w:t>連結：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南一新特明體" w:hint="eastAsia"/>
                <w:sz w:val="20"/>
                <w:szCs w:val="20"/>
              </w:rPr>
              <w:t>C-R-1、C-R-2、C-R-4、C-T-2、C-S-2、C-S-3、C-S-5、C-C-1、C-C-3、C-C-6、C-C-8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lastRenderedPageBreak/>
              <w:t>◎人權教育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1-3-1表達個人的基本權利，並瞭解人權與社會責任的</w:t>
            </w: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lastRenderedPageBreak/>
              <w:t>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評量週</w:t>
            </w:r>
          </w:p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1.複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t>習單元一～單元</w:t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單元6</w:t>
            </w:r>
            <w:r w:rsidRPr="00C02C7D">
              <w:rPr>
                <w:rFonts w:ascii="標楷體" w:eastAsia="標楷體" w:hAnsi="標楷體" w:hint="eastAsia"/>
                <w:sz w:val="20"/>
              </w:rPr>
              <w:t>異分母分數的加減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1.能做簡單異分母分數的加法。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2.能做簡單異分母分數的減法。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N-3-07 能理解通分的意義，並用來解決異分母分數的比較與加減問題。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5-n-07 能用通分做簡單異分母分數的比較與加減。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C-R-1、C-T-1、C-T-2、C-S-2、C-S-4、C-S-5、C-C-1、C-C-3、C-C-4、C-C-5、C-C-6、C-C-8、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  <w:t>C-E-1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◎性別平等教育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2-3-2學習在性別互動中，展現自我的特色。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◎生涯發展教育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標黑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717DF3" w:rsidRPr="00C02C7D" w:rsidRDefault="00717DF3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11/12</w:t>
            </w:r>
          </w:p>
          <w:p w:rsidR="00717DF3" w:rsidRPr="00C02C7D" w:rsidRDefault="00717DF3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單元6</w:t>
            </w:r>
            <w:r w:rsidRPr="00C02C7D">
              <w:rPr>
                <w:rFonts w:ascii="標楷體" w:eastAsia="標楷體" w:hAnsi="標楷體" w:hint="eastAsia"/>
                <w:sz w:val="20"/>
              </w:rPr>
              <w:t>異分母</w:t>
            </w: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分數的加減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1.分數的應用。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lastRenderedPageBreak/>
              <w:t>N-3-07 能理解通分的意義，並用</w:t>
            </w: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lastRenderedPageBreak/>
              <w:t>來解決異分母分數的比較與加減問題。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5-n-07 能用通分做簡單異分母分數的比較與加減。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 w:hint="eastAsia"/>
                <w:kern w:val="0"/>
                <w:sz w:val="20"/>
                <w:szCs w:val="20"/>
              </w:rPr>
              <w:t>C-R-1、C-T-1、C-T-2、C-S-2、C-S-4、C-S-5、C-C-1、C-C-3、C-C-4、C-C-5、C-C-6、C-C-8、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中圓體a.."/>
                <w:kern w:val="0"/>
                <w:sz w:val="20"/>
                <w:szCs w:val="20"/>
              </w:rPr>
              <w:t>C-E-1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lastRenderedPageBreak/>
              <w:t>◎性別平等教育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lastRenderedPageBreak/>
              <w:t>2-3-2學習在性別互動中，展現自我的特色。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◎生涯發展教育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單元7整數四則計算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1.能解決乘除和連除的計算。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2.能解決多步驟的計算問題。</w:t>
            </w:r>
          </w:p>
          <w:p w:rsidR="00717DF3" w:rsidRPr="00C02C7D" w:rsidRDefault="00717DF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3.能熟練運用四則運算的性質簡化計算。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N-3-02 能熟練整數四則混合運算，並解決生活中的三步驟問題。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A-3-01 能在具體情境中，理解乘法對加法的分配律與其他乘除混合計算之性質，並運用於簡化計算。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5-n-02 能在具體情境中，解決三步驟問題，並能併式計算。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 xml:space="preserve">5-n-03 能熟練整數四則混合計算。 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5-a-01 能在具體情境中，理解乘</w:t>
            </w: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lastRenderedPageBreak/>
              <w:t xml:space="preserve">法對加法的分配律，並運用於簡化計算。 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5-a-02 能在具體情境中，理解先乘再除與先除再乘的結果相同，也理解連除兩數相當於除以此兩數之積。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5-a-03 能熟練運用四則運算的性質，做整數四則混合計算。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C-R-1、C-R-2、C-T-1、C-T-2、C-T-4、C-S-1、C-S-5、C-C-3、C-C-4、C-C-8、C-E-2、C-E-3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lastRenderedPageBreak/>
              <w:t>◎性別平等教育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2-3-2學習在性別互動中，展現自我的特色。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1-3-1表達個人的基本權利，並瞭解人權與社會責任的關係。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◎家政教育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3-3-5運用消費知</w:t>
            </w: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lastRenderedPageBreak/>
              <w:t>能選購合適的物品。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單元8</w:t>
            </w:r>
            <w:r w:rsidRPr="00C02C7D">
              <w:rPr>
                <w:rFonts w:ascii="標楷體" w:eastAsia="標楷體" w:hAnsi="標楷體" w:cs="華康標黑體" w:hint="eastAsia"/>
                <w:kern w:val="0"/>
                <w:sz w:val="20"/>
                <w:szCs w:val="20"/>
              </w:rPr>
              <w:t>平行四邊形、三角形和梯形的面積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1.能透過圖卡的分割、重組活動，理解平行四邊形和長方形的面積關係；三角形、梯形和平行四邊形的面積關係。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2.能透過圖卡的分割、重組活動，理解平行四邊形和長方形之相關線段的關係；三角形、梯形和平行四邊形之相關線段的</w:t>
            </w: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關係，並進行底和高的命名活動。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3.能理解長方形、平行四邊形、三角形和梯形等面積公式之間的關係。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4.能用中文簡記式表示平行四邊形、三角形和梯形的面積，並能說明當圖形中底或高變化時，對面積的影響。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N-3-22 能運用切割重組，理解三角形、平行四邊形與梯形的面積公式。(S-3-06)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A-3-06 能用符號表示簡單的常用公式。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5-n-18 能運用切割重組，理解三角形、平行四邊形與梯形的面積公式。(同5-s-05)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C-R-1、C-R-2、C-T-2、C-T-3、</w:t>
            </w: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lastRenderedPageBreak/>
              <w:t>C-S-1、C-S-3、C-S-5、C-C-1、C-C-6、C-E-1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C02C7D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lastRenderedPageBreak/>
              <w:t>◎性別平等教育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C02C7D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2-3-2學習在性別互動中，展現自我的特色。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C02C7D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◎人權教育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單元8</w:t>
            </w:r>
            <w:r w:rsidRPr="00C02C7D">
              <w:rPr>
                <w:rFonts w:ascii="標楷體" w:eastAsia="標楷體" w:hAnsi="標楷體" w:cs="華康標黑體" w:hint="eastAsia"/>
                <w:kern w:val="0"/>
                <w:sz w:val="20"/>
                <w:szCs w:val="20"/>
              </w:rPr>
              <w:t>平行四邊形、三角形和梯形的面積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1.能用中文簡記式表示平行四邊形、三角形和梯形的面積，並能說明當圖形中底或高變化時，對面積的影響。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2.能分析平面複合圖形的組合關係，並進行面積的計算。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N-3-22 能運用切割重組，理解三角形、平行四邊形與梯形的面積公式。(S-3-06)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A-3-06 能用符號表示簡單的常用公式。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5-n-18 能運用切割重組，理解三角形、平行四邊形與梯形的面積公式。(同5-s-05)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C-R-1、C-R-2、C-T-2、C-T-3、C-S-1、C-S-3、C-S-5、C-C-1、C-C-6、C-E-1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C02C7D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◎性別平等教育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C02C7D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2-3-2學習在性別互動中，展現自我的特色。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C02C7D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◎人權教育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  <w:lang w:val="zh-TW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單元9</w:t>
            </w:r>
            <w:r w:rsidRPr="00C02C7D">
              <w:rPr>
                <w:rFonts w:ascii="標楷體" w:eastAsia="標楷體" w:hAnsi="標楷體" w:hint="eastAsia"/>
                <w:sz w:val="20"/>
              </w:rPr>
              <w:t>時間的乘除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1.能解決時間的乘法問題。</w:t>
            </w:r>
          </w:p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2.能解決時間的除法問題。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N-3-19 能認識量的常用單位及其換算，並用複名數處理相關的計算問題。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5-n-15 能解決時間的乘除計算問題。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C-R-1、C-R-2、C-T-1、C-T-2、C-T-4、C-S-1、C-S-2、C-S-5、C-C-1、C-C-3、C-C-5、C-C-6、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C-C-8、C-E-1、C-E-4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◎性別平等教育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2-3-2學習在性別互動中，展現自我的特色。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標黑體a..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單元9</w:t>
            </w:r>
            <w:r w:rsidRPr="00C02C7D">
              <w:rPr>
                <w:rFonts w:ascii="標楷體" w:eastAsia="標楷體" w:hAnsi="標楷體" w:hint="eastAsia"/>
                <w:sz w:val="20"/>
              </w:rPr>
              <w:t>時間的乘除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1.能解決時間的除法問題。</w:t>
            </w:r>
          </w:p>
          <w:p w:rsidR="00717DF3" w:rsidRPr="00C02C7D" w:rsidRDefault="00717DF3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2.能解決時間的應用問題。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N-3-19 能認識量的常用單位及其換算，並用複名數處理相關的計算問題。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5-n-15 能解決時間的乘除計算問題。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C-R-1、C-R-2、C-T-1、C-T-2、C-T-4、C-S-1、C-S-2、C-S-5、C-C-1、C-C-3、C-C-5、C-C-6、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C-C-8、C-E-1、C-E-4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◎性別平等教育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2-3-2學習在性別互動中，展現自我的特色。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標黑體a..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12/30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單元10</w:t>
            </w:r>
            <w:r w:rsidRPr="00C02C7D">
              <w:rPr>
                <w:rFonts w:ascii="標楷體" w:eastAsia="標楷體" w:hAnsi="標楷體" w:hint="eastAsia"/>
                <w:sz w:val="20"/>
              </w:rPr>
              <w:t>小數的加減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1.能認識多位小數，並進行大小比較，解決生活中</w:t>
            </w: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lastRenderedPageBreak/>
              <w:t>的問題。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2.能解決生活中有關多位小數的直式加、減的計算問題。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</w:t>
            </w: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lastRenderedPageBreak/>
              <w:t>N-3-08 能認識多位小數，並做比較、直式加減及整數倍的計算。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lastRenderedPageBreak/>
              <w:t>N-3-13 能做分數與小數的互換，並標記在數線上。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5-n-10 能認識多位小數，並做比較與加、減與整數倍的計算，以及解決生活中的問題。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5-n-13 能將分數、小數標記在數線上。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C-R-1、C-R-2、C-T-1、C-T-2、C-S-1、C-S-2、C-S-5、C-C-1、C-C-3、C-C-5、C-C-6、C-C-8、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C-E-1、C-E-4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</w:t>
            </w: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互動中，展現自我的特色。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單元10</w:t>
            </w:r>
            <w:r w:rsidRPr="00C02C7D">
              <w:rPr>
                <w:rFonts w:ascii="標楷體" w:eastAsia="標楷體" w:hAnsi="標楷體" w:hint="eastAsia"/>
                <w:sz w:val="20"/>
              </w:rPr>
              <w:t>小數的加減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FU-BZ"/>
                <w:kern w:val="0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1.能解決生活中有關多位小數的直式加、減的計算問題。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FU-BZ" w:hint="eastAsia"/>
                <w:kern w:val="0"/>
                <w:sz w:val="20"/>
                <w:szCs w:val="20"/>
              </w:rPr>
              <w:t>2.能在數線上標記小數及繪製小數數線。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N-3-08 能認識多位小數，並做比較、直式加減及整數倍的計算。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N-3-13 能做分數與小數的互換，並標記在數線上。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5-n-10 能認識多位小數，並做比較與加、減與整數倍的計算，以及解決生活中的問題。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5-n-13 能將分數、小數標記在數線上。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連結：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lastRenderedPageBreak/>
              <w:t>C-R-1、C-R-2、C-T-1、C-T-2、C-S-1、C-S-2、C-S-5、C-C-1、C-C-3、C-C-5、C-C-6、C-C-8、</w:t>
            </w:r>
          </w:p>
          <w:p w:rsidR="00717DF3" w:rsidRPr="00C02C7D" w:rsidRDefault="00717DF3" w:rsidP="004058E0">
            <w:pPr>
              <w:pStyle w:val="Pa1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cs="華康新特明體" w:hint="eastAsia"/>
                <w:sz w:val="20"/>
                <w:szCs w:val="20"/>
              </w:rPr>
              <w:t>C-E-1、C-E-4</w:t>
            </w:r>
          </w:p>
        </w:tc>
        <w:tc>
          <w:tcPr>
            <w:tcW w:w="1842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◎性別平等教育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2-3-2學習在性別互動中，展現自我的特色。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C02C7D">
        <w:tc>
          <w:tcPr>
            <w:tcW w:w="851" w:type="dxa"/>
            <w:vAlign w:val="center"/>
          </w:tcPr>
          <w:p w:rsidR="00717DF3" w:rsidRPr="00C02C7D" w:rsidRDefault="00717DF3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717DF3" w:rsidRPr="00C02C7D" w:rsidRDefault="00717DF3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717DF3" w:rsidRPr="00C02C7D" w:rsidRDefault="00717DF3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717DF3" w:rsidRPr="00C02C7D" w:rsidRDefault="00717DF3" w:rsidP="00C02C7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717DF3" w:rsidRPr="00C02C7D" w:rsidRDefault="00717DF3" w:rsidP="00C02C7D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複習單元六～單元十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南一版本教科書數學第九冊</w:t>
            </w:r>
          </w:p>
        </w:tc>
        <w:tc>
          <w:tcPr>
            <w:tcW w:w="1843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C02C7D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717DF3" w:rsidRPr="00C02C7D" w:rsidRDefault="00717DF3" w:rsidP="00C02C7D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717DF3" w:rsidRPr="00C02C7D" w:rsidRDefault="00717DF3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17DF3" w:rsidRPr="00C02C7D" w:rsidTr="009D0A6E">
        <w:tc>
          <w:tcPr>
            <w:tcW w:w="851" w:type="dxa"/>
            <w:vAlign w:val="center"/>
          </w:tcPr>
          <w:p w:rsidR="00717DF3" w:rsidRPr="00C02C7D" w:rsidRDefault="00717DF3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717DF3" w:rsidRPr="00C02C7D" w:rsidRDefault="00717DF3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</w:t>
            </w:r>
            <w:r w:rsidRPr="00C02C7D">
              <w:rPr>
                <w:rFonts w:ascii="標楷體" w:eastAsia="標楷體" w:hAnsi="標楷體"/>
                <w:sz w:val="20"/>
              </w:rPr>
              <w:t>/</w:t>
            </w:r>
            <w:r w:rsidRPr="00C02C7D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717DF3" w:rsidRPr="00C02C7D" w:rsidRDefault="00717DF3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/>
                <w:sz w:val="20"/>
              </w:rPr>
              <w:t>|</w:t>
            </w:r>
          </w:p>
          <w:p w:rsidR="00717DF3" w:rsidRPr="00C02C7D" w:rsidRDefault="00717DF3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02C7D">
              <w:rPr>
                <w:rFonts w:ascii="標楷體" w:eastAsia="標楷體" w:hAnsi="標楷體" w:hint="eastAsia"/>
                <w:sz w:val="20"/>
              </w:rPr>
              <w:t>1</w:t>
            </w:r>
            <w:r w:rsidRPr="00C02C7D">
              <w:rPr>
                <w:rFonts w:ascii="標楷體" w:eastAsia="標楷體" w:hAnsi="標楷體"/>
                <w:sz w:val="20"/>
              </w:rPr>
              <w:t>/</w:t>
            </w:r>
            <w:r w:rsidRPr="00C02C7D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17DF3" w:rsidRPr="00C02C7D" w:rsidRDefault="00717DF3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02C7D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717DF3" w:rsidRDefault="00717DF3">
            <w:r w:rsidRPr="004F63C8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17DF3" w:rsidRPr="00C02C7D" w:rsidRDefault="00717DF3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7DF3" w:rsidRPr="00C02C7D" w:rsidRDefault="00717DF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243" w:rsidRDefault="00A71243">
      <w:r>
        <w:separator/>
      </w:r>
    </w:p>
  </w:endnote>
  <w:endnote w:type="continuationSeparator" w:id="0">
    <w:p w:rsidR="00A71243" w:rsidRDefault="00A71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蠁.蠁...">
    <w:altName w:val="華康楷書體注音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新特明體">
    <w:panose1 w:val="02020909000000000000"/>
    <w:charset w:val="88"/>
    <w:family w:val="modern"/>
    <w:pitch w:val="fixed"/>
    <w:sig w:usb0="80000001" w:usb1="28091800" w:usb2="00000016" w:usb3="00000000" w:csb0="00100000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南一新特明體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中圓體a..">
    <w:altName w:val="華康中圓體a..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黑體a..">
    <w:altName w:val="華康標黑體2..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8671D">
    <w:pPr>
      <w:pStyle w:val="a7"/>
      <w:jc w:val="center"/>
    </w:pPr>
    <w:fldSimple w:instr=" PAGE   \* MERGEFORMAT ">
      <w:r w:rsidR="00335D95" w:rsidRPr="00335D95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58671D">
    <w:pPr>
      <w:pStyle w:val="a7"/>
      <w:jc w:val="center"/>
    </w:pPr>
    <w:fldSimple w:instr=" PAGE   \* MERGEFORMAT ">
      <w:r w:rsidR="00335D95" w:rsidRPr="00335D95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243" w:rsidRDefault="00A71243">
      <w:r>
        <w:separator/>
      </w:r>
    </w:p>
  </w:footnote>
  <w:footnote w:type="continuationSeparator" w:id="0">
    <w:p w:rsidR="00A71243" w:rsidRDefault="00A712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CC7E7A6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20395B"/>
    <w:multiLevelType w:val="hybridMultilevel"/>
    <w:tmpl w:val="7EF27CA0"/>
    <w:lvl w:ilvl="0" w:tplc="86DC13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3AB6107"/>
    <w:multiLevelType w:val="hybridMultilevel"/>
    <w:tmpl w:val="2C2A9A12"/>
    <w:lvl w:ilvl="0" w:tplc="CA825F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5E6A55F2"/>
    <w:multiLevelType w:val="hybridMultilevel"/>
    <w:tmpl w:val="F210F3BE"/>
    <w:lvl w:ilvl="0" w:tplc="9D1CB418">
      <w:start w:val="1"/>
      <w:numFmt w:val="decimal"/>
      <w:lvlText w:val="%1."/>
      <w:lvlJc w:val="left"/>
      <w:pPr>
        <w:ind w:left="600" w:hanging="360"/>
      </w:pPr>
      <w:rPr>
        <w:rFonts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6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7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3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7"/>
  </w:num>
  <w:num w:numId="3">
    <w:abstractNumId w:val="34"/>
  </w:num>
  <w:num w:numId="4">
    <w:abstractNumId w:val="24"/>
  </w:num>
  <w:num w:numId="5">
    <w:abstractNumId w:val="16"/>
  </w:num>
  <w:num w:numId="6">
    <w:abstractNumId w:val="32"/>
  </w:num>
  <w:num w:numId="7">
    <w:abstractNumId w:val="29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8"/>
  </w:num>
  <w:num w:numId="15">
    <w:abstractNumId w:val="26"/>
  </w:num>
  <w:num w:numId="16">
    <w:abstractNumId w:val="25"/>
  </w:num>
  <w:num w:numId="17">
    <w:abstractNumId w:val="28"/>
  </w:num>
  <w:num w:numId="18">
    <w:abstractNumId w:val="1"/>
  </w:num>
  <w:num w:numId="19">
    <w:abstractNumId w:val="30"/>
  </w:num>
  <w:num w:numId="20">
    <w:abstractNumId w:val="10"/>
  </w:num>
  <w:num w:numId="21">
    <w:abstractNumId w:val="21"/>
  </w:num>
  <w:num w:numId="22">
    <w:abstractNumId w:val="27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0"/>
  </w:num>
  <w:num w:numId="29">
    <w:abstractNumId w:val="33"/>
  </w:num>
  <w:num w:numId="30">
    <w:abstractNumId w:val="23"/>
  </w:num>
  <w:num w:numId="31">
    <w:abstractNumId w:val="14"/>
  </w:num>
  <w:num w:numId="32">
    <w:abstractNumId w:val="31"/>
  </w:num>
  <w:num w:numId="33">
    <w:abstractNumId w:val="15"/>
  </w:num>
  <w:num w:numId="34">
    <w:abstractNumId w:val="3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6BF9"/>
    <w:rsid w:val="00030097"/>
    <w:rsid w:val="00036DE7"/>
    <w:rsid w:val="000375D4"/>
    <w:rsid w:val="00041978"/>
    <w:rsid w:val="00043878"/>
    <w:rsid w:val="00046C8D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2CF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0EF8"/>
    <w:rsid w:val="001C62E8"/>
    <w:rsid w:val="001D185E"/>
    <w:rsid w:val="001D4B33"/>
    <w:rsid w:val="001D7B4A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1D60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1D00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5D95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C78E3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8671D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35FE6"/>
    <w:rsid w:val="00640854"/>
    <w:rsid w:val="00643C1B"/>
    <w:rsid w:val="006515B9"/>
    <w:rsid w:val="00654FC1"/>
    <w:rsid w:val="00663C8E"/>
    <w:rsid w:val="006748E1"/>
    <w:rsid w:val="00675CD1"/>
    <w:rsid w:val="00685019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F4"/>
    <w:rsid w:val="006E025C"/>
    <w:rsid w:val="006E1443"/>
    <w:rsid w:val="006F0FA2"/>
    <w:rsid w:val="006F204F"/>
    <w:rsid w:val="006F487E"/>
    <w:rsid w:val="006F535F"/>
    <w:rsid w:val="006F6238"/>
    <w:rsid w:val="006F62EB"/>
    <w:rsid w:val="00717DF3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7BA8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6850"/>
    <w:rsid w:val="008C78B8"/>
    <w:rsid w:val="008D2FED"/>
    <w:rsid w:val="008D6406"/>
    <w:rsid w:val="008E4F39"/>
    <w:rsid w:val="008E5C92"/>
    <w:rsid w:val="008E7F92"/>
    <w:rsid w:val="008F2DB1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229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0530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1243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649F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2C7D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553F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1736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Pa1">
    <w:name w:val="Pa1"/>
    <w:basedOn w:val="a"/>
    <w:next w:val="a"/>
    <w:uiPriority w:val="99"/>
    <w:rsid w:val="008F2DB1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Pa8">
    <w:name w:val="Pa8"/>
    <w:basedOn w:val="a"/>
    <w:next w:val="a"/>
    <w:uiPriority w:val="99"/>
    <w:rsid w:val="008F2DB1"/>
    <w:pPr>
      <w:autoSpaceDE w:val="0"/>
      <w:autoSpaceDN w:val="0"/>
      <w:adjustRightInd w:val="0"/>
      <w:spacing w:line="227" w:lineRule="atLeast"/>
    </w:pPr>
    <w:rPr>
      <w:rFonts w:ascii="南一" w:eastAsia="南一"/>
      <w:kern w:val="0"/>
    </w:rPr>
  </w:style>
  <w:style w:type="paragraph" w:customStyle="1" w:styleId="Default">
    <w:name w:val="Default"/>
    <w:rsid w:val="00E01736"/>
    <w:pPr>
      <w:widowControl w:val="0"/>
      <w:autoSpaceDE w:val="0"/>
      <w:autoSpaceDN w:val="0"/>
      <w:adjustRightInd w:val="0"/>
    </w:pPr>
    <w:rPr>
      <w:rFonts w:ascii="南一蠁.蠁..." w:eastAsia="南一蠁.蠁..." w:cs="南一蠁.蠁..."/>
      <w:color w:val="000000"/>
      <w:sz w:val="24"/>
      <w:szCs w:val="24"/>
    </w:rPr>
  </w:style>
  <w:style w:type="paragraph" w:styleId="30">
    <w:name w:val="Body Text 3"/>
    <w:basedOn w:val="a"/>
    <w:link w:val="31"/>
    <w:rsid w:val="00E01736"/>
    <w:pPr>
      <w:snapToGrid w:val="0"/>
      <w:spacing w:line="240" w:lineRule="exact"/>
    </w:pPr>
    <w:rPr>
      <w:color w:val="000000"/>
      <w:sz w:val="20"/>
    </w:rPr>
  </w:style>
  <w:style w:type="character" w:customStyle="1" w:styleId="31">
    <w:name w:val="本文 3 字元"/>
    <w:basedOn w:val="a0"/>
    <w:link w:val="30"/>
    <w:rsid w:val="00E01736"/>
    <w:rPr>
      <w:color w:val="000000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458E9-7BD6-4AD1-8B4D-0C1DF02E8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1188</Words>
  <Characters>6777</Characters>
  <Application>Microsoft Office Word</Application>
  <DocSecurity>0</DocSecurity>
  <Lines>56</Lines>
  <Paragraphs>15</Paragraphs>
  <ScaleCrop>false</ScaleCrop>
  <Company/>
  <LinksUpToDate>false</LinksUpToDate>
  <CharactersWithSpaces>7950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2017-05-23T05:38:00Z</dcterms:created>
  <dcterms:modified xsi:type="dcterms:W3CDTF">2017-05-23T08:01:00Z</dcterms:modified>
</cp:coreProperties>
</file>