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105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039F3" w:rsidRPr="002541CC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1460A2" w:rsidRPr="002541CC">
        <w:rPr>
          <w:rFonts w:ascii="Times New Roman" w:eastAsia="標楷體" w:hAnsi="Times New Roman" w:cs="Times New Roman"/>
          <w:b/>
          <w:sz w:val="28"/>
          <w:szCs w:val="28"/>
        </w:rPr>
        <w:t>一：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美感要素的發想</w:t>
      </w:r>
    </w:p>
    <w:p w:rsidR="009039F3" w:rsidRPr="002541CC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95362A" w:rsidRPr="002541CC">
        <w:rPr>
          <w:rFonts w:ascii="Times New Roman" w:eastAsia="標楷體" w:hAnsi="Times New Roman" w:cs="Times New Roman"/>
          <w:b/>
          <w:sz w:val="28"/>
          <w:szCs w:val="28"/>
        </w:rPr>
        <w:t>二：</w:t>
      </w:r>
      <w:r w:rsidR="00A06957">
        <w:rPr>
          <w:rFonts w:ascii="Times New Roman" w:eastAsia="標楷體" w:hAnsi="Times New Roman" w:cs="Times New Roman" w:hint="eastAsia"/>
          <w:b/>
          <w:sz w:val="28"/>
          <w:szCs w:val="28"/>
        </w:rPr>
        <w:t>美感六要素之色彩與構成</w:t>
      </w:r>
    </w:p>
    <w:p w:rsidR="0095362A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95362A" w:rsidRPr="002541CC">
        <w:rPr>
          <w:rFonts w:ascii="Times New Roman" w:eastAsia="標楷體" w:hAnsi="Times New Roman" w:cs="Times New Roman"/>
          <w:b/>
          <w:sz w:val="28"/>
          <w:szCs w:val="28"/>
        </w:rPr>
        <w:t>三：</w:t>
      </w:r>
      <w:r w:rsidR="00A06957">
        <w:rPr>
          <w:rFonts w:ascii="Times New Roman" w:eastAsia="標楷體" w:hAnsi="Times New Roman" w:cs="Times New Roman" w:hint="eastAsia"/>
          <w:b/>
          <w:sz w:val="28"/>
          <w:szCs w:val="28"/>
        </w:rPr>
        <w:t>美感六要素之比例與質感</w:t>
      </w:r>
    </w:p>
    <w:p w:rsidR="00144189" w:rsidRPr="003E21D5" w:rsidRDefault="00144189" w:rsidP="00144189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06957">
        <w:rPr>
          <w:rFonts w:ascii="Times New Roman" w:eastAsia="標楷體" w:hAnsi="Times New Roman" w:cs="Times New Roman" w:hint="eastAsia"/>
          <w:b/>
          <w:sz w:val="28"/>
          <w:szCs w:val="28"/>
        </w:rPr>
        <w:t>美感六要素之結構與構造</w:t>
      </w:r>
    </w:p>
    <w:p w:rsidR="00144189" w:rsidRPr="00144189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0303" w:rsidRPr="00144189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DF456A" w:rsidRPr="002541CC" w:rsidRDefault="00460303" w:rsidP="009039F3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從藝術生活與美感教育著手，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以美感教育為基礎推動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年國教高中、國中、小學舉辦角落藝術，把校園變成藝術創作園地，進行校園美化之工作，藉以提升該校師生之美學素養與美感感知能力。</w:t>
      </w:r>
    </w:p>
    <w:p w:rsidR="00460303" w:rsidRPr="002541CC" w:rsidRDefault="009039F3" w:rsidP="009039F3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活動初期先徵求十位花蓮在地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高中、國中、國小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執行角落藝術種子教師，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種子講師們需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參加種子教師培訓說明會，並於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月中實地前來國立東華大學參訪角落藝術執行情況，作為未來執行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年國教透過美感教育推動角落藝術執行之參考，預計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2~5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月舉辦多場美感教育研習會並於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106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月執行校園角落藝術活動，由種子教師帶領學生到校園角落進行藝術創作，實現與落實美感教育課程功能。</w:t>
      </w: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9026B1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研習一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美感要素的發想</w:t>
      </w:r>
    </w:p>
    <w:p w:rsidR="009026B1" w:rsidRPr="002541CC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林永利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9026D2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>：湯運添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>助理教授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9026D2"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9026B1" w:rsidRPr="002541CC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9026B1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9026B1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9026B1">
        <w:rPr>
          <w:rFonts w:ascii="Times New Roman" w:eastAsia="標楷體" w:hAnsi="Times New Roman" w:cs="Times New Roman" w:hint="eastAsia"/>
          <w:color w:val="000000"/>
          <w:szCs w:val="24"/>
        </w:rPr>
        <w:t>29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="009026B1"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="009026B1" w:rsidRPr="002541CC">
        <w:rPr>
          <w:rFonts w:ascii="Times New Roman" w:eastAsia="標楷體" w:hAnsi="Times New Roman" w:cs="Times New Roman"/>
          <w:szCs w:val="24"/>
        </w:rPr>
        <w:t>0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9026B1" w:rsidRPr="002541CC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花蓮縣光復鄉太巴塱國小</w:t>
      </w:r>
    </w:p>
    <w:p w:rsidR="009026B1" w:rsidRPr="002541CC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B1" w:rsidRPr="009026B1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806A1A" w:rsidRDefault="009026B1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研習二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06A1A"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美感六要素之</w:t>
      </w:r>
      <w:r w:rsidR="00806A1A">
        <w:rPr>
          <w:rFonts w:ascii="Times New Roman" w:eastAsia="標楷體" w:hAnsi="Times New Roman" w:cs="Times New Roman" w:hint="eastAsia"/>
          <w:color w:val="000000"/>
          <w:szCs w:val="24"/>
        </w:rPr>
        <w:t>色彩</w:t>
      </w:r>
      <w:r w:rsidR="00806A1A" w:rsidRPr="009026B1">
        <w:rPr>
          <w:rFonts w:ascii="Times New Roman" w:eastAsia="標楷體" w:hAnsi="Times New Roman" w:cs="Times New Roman" w:hint="eastAsia"/>
          <w:color w:val="000000"/>
          <w:szCs w:val="24"/>
        </w:rPr>
        <w:t>與</w:t>
      </w:r>
      <w:r w:rsidR="00806A1A">
        <w:rPr>
          <w:rFonts w:ascii="Times New Roman" w:eastAsia="標楷體" w:hAnsi="Times New Roman" w:cs="Times New Roman" w:hint="eastAsia"/>
          <w:color w:val="000000"/>
          <w:szCs w:val="24"/>
        </w:rPr>
        <w:t>構成</w:t>
      </w:r>
    </w:p>
    <w:p w:rsidR="00806A1A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游民聖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老師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海星高中美感教育種子教師</w:t>
      </w:r>
    </w:p>
    <w:p w:rsidR="009026D2" w:rsidRPr="002541CC" w:rsidRDefault="009026D2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：黃成永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助理教授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806A1A" w:rsidRPr="002541CC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806A1A" w:rsidRPr="002541CC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壽豐鄉國立東華大學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</w:p>
    <w:p w:rsidR="00806A1A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Pr="00806A1A">
        <w:rPr>
          <w:rFonts w:ascii="Times New Roman" w:eastAsia="標楷體" w:hAnsi="Times New Roman" w:cs="Times New Roman" w:hint="eastAsia"/>
          <w:color w:val="000000"/>
          <w:szCs w:val="24"/>
        </w:rPr>
        <w:t xml:space="preserve">97401 </w:t>
      </w:r>
      <w:r w:rsidRPr="00806A1A">
        <w:rPr>
          <w:rFonts w:ascii="Times New Roman" w:eastAsia="標楷體" w:hAnsi="Times New Roman" w:cs="Times New Roman" w:hint="eastAsia"/>
          <w:color w:val="000000"/>
          <w:szCs w:val="24"/>
        </w:rPr>
        <w:t>花蓮縣壽豐鄉大學路二段一號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B1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Pr="009026B1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B1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lastRenderedPageBreak/>
        <w:t>研習三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9026D2"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美感六要素之比例與質感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黃崇軒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老師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光復國中美感教育種子教師</w:t>
      </w:r>
    </w:p>
    <w:p w:rsidR="009026D2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9026D2">
        <w:rPr>
          <w:rFonts w:ascii="Times New Roman" w:eastAsia="標楷體" w:hAnsi="Times New Roman" w:cs="Times New Roman" w:hint="eastAsia"/>
          <w:color w:val="000000"/>
          <w:szCs w:val="24"/>
        </w:rPr>
        <w:t>芙代谷木母那烈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太巴塱國小教務主任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花蓮縣光復鄉太巴塱國小</w:t>
      </w:r>
    </w:p>
    <w:p w:rsidR="009026B1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D2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B1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研習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9026D2"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美感六要素之結構與構造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黃崇軒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老師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光復國中美感教育種子教師</w:t>
      </w:r>
    </w:p>
    <w:p w:rsidR="009026D2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9026D2">
        <w:rPr>
          <w:rFonts w:ascii="Times New Roman" w:eastAsia="標楷體" w:hAnsi="Times New Roman" w:cs="Times New Roman" w:hint="eastAsia"/>
          <w:color w:val="000000"/>
          <w:szCs w:val="24"/>
        </w:rPr>
        <w:t>芙代谷木母那烈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太巴塱國小教務主任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花蓮縣光復鄉太巴塱國小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D2" w:rsidRDefault="009026D2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活動聯絡人：東華藝設黃成永老師</w:t>
      </w:r>
    </w:p>
    <w:p w:rsidR="00A7652F" w:rsidRPr="002541CC" w:rsidRDefault="004665DE" w:rsidP="004665DE">
      <w:pPr>
        <w:ind w:leftChars="236" w:left="566" w:firstLineChars="600" w:firstLine="144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(Office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038635197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email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yong@mail.ndhu.edu.tw)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9026D2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每場研習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4B38B6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Pr="002541CC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(http://www2.inservice.edu.tw/)</w:t>
      </w:r>
    </w:p>
    <w:p w:rsidR="00F859AE" w:rsidRPr="002541CC" w:rsidRDefault="00F859AE" w:rsidP="00F859A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請上網填寫報名表，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>研習活動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可抵</w:t>
      </w:r>
      <w:r w:rsidR="00A7652F" w:rsidRPr="002541CC">
        <w:rPr>
          <w:rFonts w:ascii="Times New Roman" w:eastAsia="標楷體" w:hAnsi="Times New Roman" w:cs="Times New Roman"/>
          <w:color w:val="000000"/>
          <w:szCs w:val="24"/>
        </w:rPr>
        <w:t>兩小時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教師研習時數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(03-8635197) 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藝術與設計系辦公室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(03-8635122)</w:t>
      </w:r>
    </w:p>
    <w:p w:rsidR="00DD2EA5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陳小姐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Pr="002541CC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0303" w:rsidRPr="002541CC" w:rsidRDefault="00BB0877" w:rsidP="00BB0877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tbl>
      <w:tblPr>
        <w:tblStyle w:val="a5"/>
        <w:tblW w:w="0" w:type="auto"/>
        <w:jc w:val="center"/>
        <w:tblLook w:val="04A0"/>
      </w:tblPr>
      <w:tblGrid>
        <w:gridCol w:w="1668"/>
        <w:gridCol w:w="708"/>
        <w:gridCol w:w="3262"/>
        <w:gridCol w:w="4110"/>
      </w:tblGrid>
      <w:tr w:rsidR="004D0559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2541CC" w:rsidRDefault="004D0559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9026D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9026D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972FE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972FE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29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9026D2"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972FEF"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研習一</w:t>
            </w:r>
            <w:r w:rsidR="00972F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="00972FEF"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美感要素的發想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Pr="002541CC" w:rsidRDefault="00A22D07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</w:t>
            </w:r>
            <w:r w:rsidR="009A55B5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 w:rsidR="00972F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972F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2541CC" w:rsidRDefault="00972FEF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A22D07" w:rsidRPr="002541CC" w:rsidRDefault="00972FEF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美感要素的發想</w:t>
            </w:r>
          </w:p>
        </w:tc>
        <w:tc>
          <w:tcPr>
            <w:tcW w:w="4110" w:type="dxa"/>
            <w:vAlign w:val="center"/>
          </w:tcPr>
          <w:p w:rsidR="00A22D07" w:rsidRPr="002541CC" w:rsidRDefault="0074089C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BB0877" w:rsidRPr="002541CC" w:rsidRDefault="00972FEF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="00BB087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9026D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湯運添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助理教授</w:t>
            </w:r>
          </w:p>
        </w:tc>
      </w:tr>
      <w:tr w:rsidR="00972FEF" w:rsidRPr="002541CC" w:rsidTr="00972FEF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</w:tc>
      </w:tr>
    </w:tbl>
    <w:p w:rsidR="004B38B6" w:rsidRDefault="004B38B6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668"/>
        <w:gridCol w:w="708"/>
        <w:gridCol w:w="3262"/>
        <w:gridCol w:w="4110"/>
      </w:tblGrid>
      <w:tr w:rsidR="00972FEF" w:rsidRPr="002541CC" w:rsidTr="0093033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972FEF" w:rsidRPr="002541CC" w:rsidRDefault="00972FEF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19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色彩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構成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色彩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構成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游民聖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972FEF" w:rsidRPr="002541CC" w:rsidRDefault="00972FEF" w:rsidP="00A0695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9A13B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  <w:bookmarkStart w:id="0" w:name="_GoBack"/>
            <w:bookmarkEnd w:id="0"/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游民聖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</w:tr>
    </w:tbl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668"/>
        <w:gridCol w:w="708"/>
        <w:gridCol w:w="3262"/>
        <w:gridCol w:w="4110"/>
      </w:tblGrid>
      <w:tr w:rsidR="00972FEF" w:rsidRPr="002541CC" w:rsidTr="0093033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972FEF" w:rsidRPr="002541CC" w:rsidRDefault="00972FEF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A0695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美感六要素之比例與質感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美感六要素之比例與質感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9026D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芙代谷木母那烈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黃崇軒老師</w:t>
            </w:r>
          </w:p>
        </w:tc>
      </w:tr>
    </w:tbl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668"/>
        <w:gridCol w:w="708"/>
        <w:gridCol w:w="3262"/>
        <w:gridCol w:w="4110"/>
      </w:tblGrid>
      <w:tr w:rsidR="00972FEF" w:rsidRPr="002541CC" w:rsidTr="0093033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972FEF" w:rsidRPr="002541CC" w:rsidRDefault="00972FEF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="009A13B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美感六要素之結構與構造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美感六要素之結構與構造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9026D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芙代谷木母那烈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黃崇軒老師</w:t>
            </w:r>
          </w:p>
        </w:tc>
      </w:tr>
    </w:tbl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972FEF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2D6" w:rsidRDefault="00AB52D6" w:rsidP="00FC012B">
      <w:r>
        <w:separator/>
      </w:r>
    </w:p>
  </w:endnote>
  <w:endnote w:type="continuationSeparator" w:id="0">
    <w:p w:rsidR="00AB52D6" w:rsidRDefault="00AB52D6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2D6" w:rsidRDefault="00AB52D6" w:rsidP="00FC012B">
      <w:r>
        <w:separator/>
      </w:r>
    </w:p>
  </w:footnote>
  <w:footnote w:type="continuationSeparator" w:id="0">
    <w:p w:rsidR="00AB52D6" w:rsidRDefault="00AB52D6" w:rsidP="00FC0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CA94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C87"/>
    <w:rsid w:val="0005537F"/>
    <w:rsid w:val="00063BE6"/>
    <w:rsid w:val="00070564"/>
    <w:rsid w:val="00084C51"/>
    <w:rsid w:val="000C086F"/>
    <w:rsid w:val="000C53E0"/>
    <w:rsid w:val="000C58FB"/>
    <w:rsid w:val="0010754E"/>
    <w:rsid w:val="00114A92"/>
    <w:rsid w:val="00144189"/>
    <w:rsid w:val="001460A2"/>
    <w:rsid w:val="001553B4"/>
    <w:rsid w:val="001A4C6D"/>
    <w:rsid w:val="001C45E7"/>
    <w:rsid w:val="001F0909"/>
    <w:rsid w:val="00211FBE"/>
    <w:rsid w:val="00233EC6"/>
    <w:rsid w:val="002360F1"/>
    <w:rsid w:val="002541CC"/>
    <w:rsid w:val="00262115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2F1463"/>
    <w:rsid w:val="00300102"/>
    <w:rsid w:val="00300591"/>
    <w:rsid w:val="00314163"/>
    <w:rsid w:val="0034050E"/>
    <w:rsid w:val="003437BD"/>
    <w:rsid w:val="00356FFB"/>
    <w:rsid w:val="00357198"/>
    <w:rsid w:val="003610DD"/>
    <w:rsid w:val="00371C4C"/>
    <w:rsid w:val="00373750"/>
    <w:rsid w:val="003E21D5"/>
    <w:rsid w:val="003F1471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06D0"/>
    <w:rsid w:val="0055510E"/>
    <w:rsid w:val="00591868"/>
    <w:rsid w:val="005A3036"/>
    <w:rsid w:val="005B040B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089C"/>
    <w:rsid w:val="007456AF"/>
    <w:rsid w:val="007555F3"/>
    <w:rsid w:val="00782790"/>
    <w:rsid w:val="007A54FA"/>
    <w:rsid w:val="007B4CCB"/>
    <w:rsid w:val="007B7698"/>
    <w:rsid w:val="007C267E"/>
    <w:rsid w:val="007F6CFA"/>
    <w:rsid w:val="008031E8"/>
    <w:rsid w:val="00806A1A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26B1"/>
    <w:rsid w:val="009026D2"/>
    <w:rsid w:val="009039F3"/>
    <w:rsid w:val="0091242A"/>
    <w:rsid w:val="00922935"/>
    <w:rsid w:val="00932147"/>
    <w:rsid w:val="00934365"/>
    <w:rsid w:val="00945959"/>
    <w:rsid w:val="0095362A"/>
    <w:rsid w:val="00972FEF"/>
    <w:rsid w:val="0097414A"/>
    <w:rsid w:val="009848AE"/>
    <w:rsid w:val="00991201"/>
    <w:rsid w:val="00996FF4"/>
    <w:rsid w:val="009A13B2"/>
    <w:rsid w:val="009A55B5"/>
    <w:rsid w:val="009D7090"/>
    <w:rsid w:val="009E5DD9"/>
    <w:rsid w:val="00A06957"/>
    <w:rsid w:val="00A11013"/>
    <w:rsid w:val="00A22D07"/>
    <w:rsid w:val="00A24C61"/>
    <w:rsid w:val="00A51705"/>
    <w:rsid w:val="00A54354"/>
    <w:rsid w:val="00A63B3D"/>
    <w:rsid w:val="00A7652F"/>
    <w:rsid w:val="00A84B32"/>
    <w:rsid w:val="00A86FA1"/>
    <w:rsid w:val="00A93924"/>
    <w:rsid w:val="00AB52D6"/>
    <w:rsid w:val="00AD0628"/>
    <w:rsid w:val="00AE22AA"/>
    <w:rsid w:val="00AF061E"/>
    <w:rsid w:val="00AF776A"/>
    <w:rsid w:val="00B12BAC"/>
    <w:rsid w:val="00B1478A"/>
    <w:rsid w:val="00B327AD"/>
    <w:rsid w:val="00B40D36"/>
    <w:rsid w:val="00B47C86"/>
    <w:rsid w:val="00B63ABB"/>
    <w:rsid w:val="00B662B0"/>
    <w:rsid w:val="00B67C63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445BD"/>
    <w:rsid w:val="00DA0F62"/>
    <w:rsid w:val="00DA5F06"/>
    <w:rsid w:val="00DB41CA"/>
    <w:rsid w:val="00DD2EA5"/>
    <w:rsid w:val="00DF35F1"/>
    <w:rsid w:val="00DF456A"/>
    <w:rsid w:val="00E36F53"/>
    <w:rsid w:val="00E45FA7"/>
    <w:rsid w:val="00E872AF"/>
    <w:rsid w:val="00EE460E"/>
    <w:rsid w:val="00EF0184"/>
    <w:rsid w:val="00F16126"/>
    <w:rsid w:val="00F36370"/>
    <w:rsid w:val="00F67465"/>
    <w:rsid w:val="00F6782C"/>
    <w:rsid w:val="00F77B6E"/>
    <w:rsid w:val="00F859AE"/>
    <w:rsid w:val="00F9067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6CF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0303"/>
    <w:pPr>
      <w:ind w:leftChars="200" w:left="480"/>
    </w:pPr>
  </w:style>
  <w:style w:type="table" w:styleId="a5">
    <w:name w:val="Table Grid"/>
    <w:basedOn w:val="a2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C012B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C012B"/>
    <w:rPr>
      <w:sz w:val="20"/>
      <w:szCs w:val="20"/>
    </w:rPr>
  </w:style>
  <w:style w:type="character" w:styleId="aa">
    <w:name w:val="Hyperlink"/>
    <w:basedOn w:val="a1"/>
    <w:uiPriority w:val="99"/>
    <w:unhideWhenUsed/>
    <w:rsid w:val="00F859AE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026D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0303"/>
    <w:pPr>
      <w:ind w:leftChars="200" w:left="480"/>
    </w:pPr>
  </w:style>
  <w:style w:type="table" w:styleId="a5">
    <w:name w:val="Table Grid"/>
    <w:basedOn w:val="a2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C012B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C012B"/>
    <w:rPr>
      <w:sz w:val="20"/>
      <w:szCs w:val="20"/>
    </w:rPr>
  </w:style>
  <w:style w:type="character" w:styleId="aa">
    <w:name w:val="Hyperlink"/>
    <w:basedOn w:val="a1"/>
    <w:uiPriority w:val="99"/>
    <w:unhideWhenUsed/>
    <w:rsid w:val="00F859AE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026D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1A0D-BFB2-41D4-B22B-6360B28A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Company>HOME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2017-03-17T07:58:00Z</dcterms:created>
  <dcterms:modified xsi:type="dcterms:W3CDTF">2017-03-17T07:58:00Z</dcterms:modified>
</cp:coreProperties>
</file>